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E5" w:rsidRPr="009351DA" w:rsidRDefault="003C69E5" w:rsidP="009351DA">
      <w:pPr>
        <w:jc w:val="center"/>
        <w:rPr>
          <w:b/>
          <w:sz w:val="36"/>
        </w:rPr>
      </w:pPr>
      <w:r w:rsidRPr="009351DA">
        <w:rPr>
          <w:rFonts w:hint="eastAsia"/>
          <w:b/>
          <w:sz w:val="36"/>
        </w:rPr>
        <w:t>行为测听室和电生理检查室</w:t>
      </w:r>
    </w:p>
    <w:p w:rsidR="003C69E5" w:rsidRPr="009351DA" w:rsidRDefault="003C69E5" w:rsidP="009351DA">
      <w:pPr>
        <w:jc w:val="center"/>
        <w:rPr>
          <w:b/>
          <w:sz w:val="36"/>
        </w:rPr>
      </w:pPr>
      <w:r w:rsidRPr="009351DA">
        <w:rPr>
          <w:rFonts w:hint="eastAsia"/>
          <w:b/>
          <w:sz w:val="36"/>
        </w:rPr>
        <w:t>招标参数</w:t>
      </w:r>
    </w:p>
    <w:p w:rsidR="003C69E5" w:rsidRPr="009351DA" w:rsidRDefault="003C69E5" w:rsidP="009351DA">
      <w:pPr>
        <w:rPr>
          <w:sz w:val="28"/>
        </w:rPr>
      </w:pPr>
      <w:r>
        <w:rPr>
          <w:rFonts w:hint="eastAsia"/>
          <w:sz w:val="28"/>
        </w:rPr>
        <w:t>一、</w:t>
      </w:r>
      <w:r w:rsidRPr="009351DA">
        <w:rPr>
          <w:rFonts w:hint="eastAsia"/>
          <w:sz w:val="28"/>
        </w:rPr>
        <w:t>总体要求</w:t>
      </w:r>
    </w:p>
    <w:p w:rsidR="003C69E5" w:rsidRPr="007904B9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*1</w:t>
      </w:r>
      <w:r>
        <w:rPr>
          <w:rFonts w:hint="eastAsia"/>
          <w:sz w:val="28"/>
        </w:rPr>
        <w:t>、依据现有</w:t>
      </w:r>
      <w:r w:rsidRPr="007904B9">
        <w:rPr>
          <w:rFonts w:hint="eastAsia"/>
          <w:sz w:val="28"/>
        </w:rPr>
        <w:t>的房屋在不影响房屋安全（包括建筑安全和消防安全等方面）的前提下，</w:t>
      </w:r>
      <w:r>
        <w:rPr>
          <w:rFonts w:hint="eastAsia"/>
          <w:sz w:val="28"/>
        </w:rPr>
        <w:t>各投标商需充分</w:t>
      </w:r>
      <w:r w:rsidRPr="007904B9">
        <w:rPr>
          <w:rFonts w:hint="eastAsia"/>
          <w:sz w:val="28"/>
        </w:rPr>
        <w:t>勘察、测量我院听力中心的位置和布局，自行设计听力中心方案，必须满足听力中心正常、合理、高效地开展各项工作。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*2</w:t>
      </w:r>
      <w:r>
        <w:rPr>
          <w:rFonts w:hint="eastAsia"/>
          <w:sz w:val="28"/>
        </w:rPr>
        <w:t>、</w:t>
      </w:r>
      <w:r w:rsidRPr="007904B9">
        <w:rPr>
          <w:rFonts w:hint="eastAsia"/>
          <w:sz w:val="28"/>
        </w:rPr>
        <w:t>测听隔音室和电生理检查室为我院听力设备的配套产品，投标商需充分了解我院听力设备的性能，确保设备正常使用，因投标产品的原因导致设备使用不良，</w:t>
      </w:r>
      <w:r>
        <w:rPr>
          <w:rFonts w:hint="eastAsia"/>
          <w:sz w:val="28"/>
        </w:rPr>
        <w:t>投</w:t>
      </w:r>
      <w:r w:rsidRPr="007904B9">
        <w:rPr>
          <w:rFonts w:hint="eastAsia"/>
          <w:sz w:val="28"/>
        </w:rPr>
        <w:t>标商自行承担一切后果。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、该项目各投标商自行规划设计报价，报价包含设计、制造、运输、安装、培训、测试验收等内容。</w:t>
      </w:r>
    </w:p>
    <w:p w:rsidR="003C69E5" w:rsidRDefault="003C69E5" w:rsidP="009351DA">
      <w:pPr>
        <w:rPr>
          <w:sz w:val="28"/>
        </w:rPr>
      </w:pPr>
      <w:r>
        <w:rPr>
          <w:rFonts w:hint="eastAsia"/>
          <w:sz w:val="28"/>
        </w:rPr>
        <w:t>二、性能要求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、结构：钢板模块组合式结构，填充高质隔音材料；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、隔音墙：双墙体设计，更有效地隔音；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、隔音门：双隔音门设计，更有效地密闭隔音；磁浮门锁，方便安全；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、隔振：采用双悬浮结构，更有效的隔离振动；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5</w:t>
      </w:r>
      <w:r>
        <w:rPr>
          <w:rFonts w:hint="eastAsia"/>
          <w:sz w:val="28"/>
        </w:rPr>
        <w:t>、多元化技术处理：隔声、消声、吸声三大技术；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6</w:t>
      </w:r>
      <w:r>
        <w:rPr>
          <w:rFonts w:hint="eastAsia"/>
          <w:sz w:val="28"/>
        </w:rPr>
        <w:t>、通风换气：房间空调系统独特的消声处理，具有独立的通气换气装置，也可和医院的中央空调系统对接；</w:t>
      </w:r>
    </w:p>
    <w:p w:rsidR="003C69E5" w:rsidRDefault="003C69E5" w:rsidP="00350852">
      <w:pPr>
        <w:pStyle w:val="ListParagraph"/>
        <w:numPr>
          <w:ilvl w:val="0"/>
          <w:numId w:val="15"/>
        </w:numPr>
        <w:ind w:firstLineChars="0"/>
        <w:rPr>
          <w:sz w:val="28"/>
        </w:rPr>
      </w:pPr>
      <w:r>
        <w:rPr>
          <w:rFonts w:hint="eastAsia"/>
          <w:sz w:val="28"/>
        </w:rPr>
        <w:t>可拆卸设计：方便移动搬迁；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8</w:t>
      </w:r>
      <w:r>
        <w:rPr>
          <w:rFonts w:hint="eastAsia"/>
          <w:sz w:val="28"/>
        </w:rPr>
        <w:t>、可改变尺寸：可以增大或减小尺寸，也可增加检测项目；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9</w:t>
      </w:r>
      <w:r>
        <w:rPr>
          <w:rFonts w:hint="eastAsia"/>
          <w:sz w:val="28"/>
        </w:rPr>
        <w:t>、料：采用全环保材料，无毒无味无辐射；</w:t>
      </w:r>
    </w:p>
    <w:p w:rsidR="003C69E5" w:rsidRPr="009351DA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10</w:t>
      </w:r>
      <w:r>
        <w:rPr>
          <w:rFonts w:hint="eastAsia"/>
          <w:sz w:val="28"/>
        </w:rPr>
        <w:t>、隔音窗：真空隔音技术；</w:t>
      </w:r>
    </w:p>
    <w:p w:rsidR="003C69E5" w:rsidRPr="009351DA" w:rsidRDefault="003C69E5" w:rsidP="009351DA">
      <w:pPr>
        <w:rPr>
          <w:sz w:val="28"/>
        </w:rPr>
      </w:pPr>
      <w:r>
        <w:rPr>
          <w:rFonts w:hint="eastAsia"/>
          <w:sz w:val="28"/>
        </w:rPr>
        <w:t>三、</w:t>
      </w:r>
      <w:r w:rsidRPr="009351DA">
        <w:rPr>
          <w:rFonts w:hint="eastAsia"/>
          <w:sz w:val="28"/>
        </w:rPr>
        <w:t>技术参数要求</w:t>
      </w:r>
    </w:p>
    <w:p w:rsidR="003C69E5" w:rsidRPr="007904B9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*1</w:t>
      </w:r>
      <w:r>
        <w:rPr>
          <w:rFonts w:hint="eastAsia"/>
          <w:sz w:val="28"/>
        </w:rPr>
        <w:t>、适</w:t>
      </w:r>
      <w:r w:rsidRPr="007904B9">
        <w:rPr>
          <w:rFonts w:hint="eastAsia"/>
          <w:sz w:val="28"/>
        </w:rPr>
        <w:t>用标准：按照国家标准《纯音气导和骨导听阈基本测听法》（</w:t>
      </w:r>
      <w:r w:rsidRPr="007904B9">
        <w:rPr>
          <w:sz w:val="28"/>
        </w:rPr>
        <w:t>GB/T16403-1996</w:t>
      </w:r>
      <w:r w:rsidRPr="007904B9">
        <w:rPr>
          <w:rFonts w:hint="eastAsia"/>
          <w:sz w:val="28"/>
        </w:rPr>
        <w:t>）中规定：测听室中的环境声压级，气导和骨导测听符合“</w:t>
      </w:r>
      <w:r w:rsidRPr="007904B9">
        <w:rPr>
          <w:sz w:val="28"/>
        </w:rPr>
        <w:t xml:space="preserve">GB/T16403-1996 </w:t>
      </w:r>
      <w:r w:rsidRPr="007904B9">
        <w:rPr>
          <w:rFonts w:hint="eastAsia"/>
          <w:sz w:val="28"/>
        </w:rPr>
        <w:t>声学</w:t>
      </w:r>
      <w:r w:rsidRPr="007904B9">
        <w:rPr>
          <w:sz w:val="28"/>
        </w:rPr>
        <w:t xml:space="preserve"> </w:t>
      </w:r>
      <w:r w:rsidRPr="007904B9">
        <w:rPr>
          <w:rFonts w:hint="eastAsia"/>
          <w:sz w:val="28"/>
        </w:rPr>
        <w:t>测听方法</w:t>
      </w:r>
      <w:r w:rsidRPr="007904B9">
        <w:rPr>
          <w:sz w:val="28"/>
        </w:rPr>
        <w:t xml:space="preserve"> </w:t>
      </w:r>
      <w:r>
        <w:rPr>
          <w:rFonts w:hint="eastAsia"/>
          <w:sz w:val="28"/>
        </w:rPr>
        <w:t>第</w:t>
      </w:r>
      <w:r>
        <w:rPr>
          <w:sz w:val="28"/>
        </w:rPr>
        <w:t>1</w:t>
      </w:r>
      <w:r w:rsidRPr="007904B9">
        <w:rPr>
          <w:rFonts w:hint="eastAsia"/>
          <w:sz w:val="28"/>
        </w:rPr>
        <w:t>部分</w:t>
      </w:r>
      <w:r w:rsidRPr="007904B9">
        <w:rPr>
          <w:sz w:val="28"/>
        </w:rPr>
        <w:t xml:space="preserve"> </w:t>
      </w:r>
      <w:r w:rsidRPr="007904B9">
        <w:rPr>
          <w:rFonts w:hint="eastAsia"/>
          <w:sz w:val="28"/>
        </w:rPr>
        <w:t>纯音气导和骨导听阈基本测听法”。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*2</w:t>
      </w:r>
      <w:r>
        <w:rPr>
          <w:rFonts w:hint="eastAsia"/>
          <w:sz w:val="28"/>
        </w:rPr>
        <w:t>、</w:t>
      </w:r>
      <w:r w:rsidRPr="007904B9">
        <w:rPr>
          <w:rFonts w:hint="eastAsia"/>
          <w:sz w:val="28"/>
        </w:rPr>
        <w:t>本底噪声</w:t>
      </w:r>
      <w:r w:rsidRPr="007904B9">
        <w:rPr>
          <w:sz w:val="28"/>
        </w:rPr>
        <w:t>A</w:t>
      </w:r>
      <w:r w:rsidRPr="007904B9">
        <w:rPr>
          <w:rFonts w:hint="eastAsia"/>
          <w:sz w:val="28"/>
        </w:rPr>
        <w:t>计权声压级：在通风系统等工作状态下测听隔音室和电生理检查室内环境噪声</w:t>
      </w:r>
      <w:r w:rsidRPr="00AF519A">
        <w:rPr>
          <w:rFonts w:cs="Calibri" w:hint="eastAsia"/>
          <w:sz w:val="28"/>
        </w:rPr>
        <w:t>≤</w:t>
      </w:r>
      <w:r w:rsidRPr="007904B9">
        <w:rPr>
          <w:sz w:val="28"/>
        </w:rPr>
        <w:t>25dB</w:t>
      </w:r>
      <w:r w:rsidRPr="007904B9">
        <w:rPr>
          <w:rFonts w:hint="eastAsia"/>
          <w:sz w:val="28"/>
        </w:rPr>
        <w:t>（</w:t>
      </w:r>
      <w:r w:rsidRPr="007904B9">
        <w:rPr>
          <w:sz w:val="28"/>
        </w:rPr>
        <w:t>A</w:t>
      </w:r>
      <w:r w:rsidRPr="007904B9">
        <w:rPr>
          <w:rFonts w:hint="eastAsia"/>
          <w:sz w:val="28"/>
        </w:rPr>
        <w:t>）。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、电生理检查室电磁屏蔽参数：磁场：</w:t>
      </w:r>
      <w:r>
        <w:rPr>
          <w:sz w:val="28"/>
        </w:rPr>
        <w:t>14KHz-100KHz</w:t>
      </w:r>
      <w:r>
        <w:rPr>
          <w:rFonts w:hint="eastAsia"/>
          <w:sz w:val="28"/>
        </w:rPr>
        <w:t>≥</w:t>
      </w:r>
      <w:r>
        <w:rPr>
          <w:sz w:val="28"/>
        </w:rPr>
        <w:t>70</w:t>
      </w:r>
      <w:r w:rsidRPr="007904B9">
        <w:rPr>
          <w:sz w:val="28"/>
        </w:rPr>
        <w:t>dB</w:t>
      </w:r>
      <w:r>
        <w:rPr>
          <w:rFonts w:hint="eastAsia"/>
          <w:sz w:val="28"/>
        </w:rPr>
        <w:t>；</w:t>
      </w:r>
      <w:r>
        <w:rPr>
          <w:sz w:val="28"/>
        </w:rPr>
        <w:t>100KHz-1MHz</w:t>
      </w:r>
      <w:r>
        <w:rPr>
          <w:rFonts w:hint="eastAsia"/>
          <w:sz w:val="28"/>
        </w:rPr>
        <w:t>≥</w:t>
      </w:r>
      <w:r>
        <w:rPr>
          <w:sz w:val="28"/>
        </w:rPr>
        <w:t>80</w:t>
      </w:r>
      <w:r w:rsidRPr="007904B9">
        <w:rPr>
          <w:sz w:val="28"/>
        </w:rPr>
        <w:t>dB</w:t>
      </w:r>
      <w:r>
        <w:rPr>
          <w:rFonts w:hint="eastAsia"/>
          <w:sz w:val="28"/>
        </w:rPr>
        <w:t>；</w:t>
      </w:r>
      <w:r>
        <w:rPr>
          <w:sz w:val="28"/>
        </w:rPr>
        <w:t>1MHz-20MHz</w:t>
      </w:r>
      <w:r>
        <w:rPr>
          <w:rFonts w:hint="eastAsia"/>
          <w:sz w:val="28"/>
        </w:rPr>
        <w:t>≥</w:t>
      </w:r>
      <w:r>
        <w:rPr>
          <w:sz w:val="28"/>
        </w:rPr>
        <w:t>100</w:t>
      </w:r>
      <w:r w:rsidRPr="007904B9">
        <w:rPr>
          <w:sz w:val="28"/>
        </w:rPr>
        <w:t>dB</w:t>
      </w:r>
      <w:r>
        <w:rPr>
          <w:rFonts w:hint="eastAsia"/>
          <w:sz w:val="28"/>
        </w:rPr>
        <w:t>；电场：</w:t>
      </w:r>
      <w:r>
        <w:rPr>
          <w:sz w:val="28"/>
        </w:rPr>
        <w:t>20MHz-1GHz</w:t>
      </w:r>
      <w:r>
        <w:rPr>
          <w:rFonts w:hint="eastAsia"/>
          <w:sz w:val="28"/>
        </w:rPr>
        <w:t>≥</w:t>
      </w:r>
      <w:r>
        <w:rPr>
          <w:sz w:val="28"/>
        </w:rPr>
        <w:t>100</w:t>
      </w:r>
      <w:r w:rsidRPr="009351DA">
        <w:rPr>
          <w:sz w:val="28"/>
        </w:rPr>
        <w:t xml:space="preserve"> </w:t>
      </w:r>
      <w:r w:rsidRPr="007904B9">
        <w:rPr>
          <w:sz w:val="28"/>
        </w:rPr>
        <w:t>dB</w:t>
      </w:r>
      <w:r>
        <w:rPr>
          <w:rFonts w:hint="eastAsia"/>
          <w:sz w:val="28"/>
        </w:rPr>
        <w:t>；微波：</w:t>
      </w:r>
      <w:r>
        <w:rPr>
          <w:sz w:val="28"/>
        </w:rPr>
        <w:t>1GHz-18GHz</w:t>
      </w:r>
      <w:r>
        <w:rPr>
          <w:rFonts w:hint="eastAsia"/>
          <w:sz w:val="28"/>
        </w:rPr>
        <w:t>≥</w:t>
      </w:r>
      <w:r>
        <w:rPr>
          <w:sz w:val="28"/>
        </w:rPr>
        <w:t>100</w:t>
      </w:r>
      <w:r w:rsidRPr="009351DA">
        <w:rPr>
          <w:sz w:val="28"/>
        </w:rPr>
        <w:t xml:space="preserve"> </w:t>
      </w:r>
      <w:r w:rsidRPr="007904B9">
        <w:rPr>
          <w:sz w:val="28"/>
        </w:rPr>
        <w:t>dB</w:t>
      </w:r>
      <w:r>
        <w:rPr>
          <w:rFonts w:hint="eastAsia"/>
          <w:sz w:val="28"/>
        </w:rPr>
        <w:t>。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4</w:t>
      </w:r>
      <w:r>
        <w:rPr>
          <w:rFonts w:hint="eastAsia"/>
          <w:sz w:val="28"/>
        </w:rPr>
        <w:t>、通风、消声设计要求：换气量应达到：</w:t>
      </w:r>
      <w:r>
        <w:rPr>
          <w:sz w:val="28"/>
        </w:rPr>
        <w:t>10</w:t>
      </w:r>
      <w:r>
        <w:rPr>
          <w:rFonts w:hint="eastAsia"/>
          <w:sz w:val="28"/>
        </w:rPr>
        <w:t>次</w:t>
      </w:r>
      <w:r>
        <w:rPr>
          <w:sz w:val="28"/>
        </w:rPr>
        <w:t xml:space="preserve">/ </w:t>
      </w:r>
      <w:bookmarkStart w:id="0" w:name="_GoBack"/>
      <w:bookmarkEnd w:id="0"/>
      <w:r>
        <w:rPr>
          <w:sz w:val="28"/>
        </w:rPr>
        <w:t>h</w:t>
      </w:r>
      <w:r>
        <w:rPr>
          <w:rFonts w:hint="eastAsia"/>
          <w:sz w:val="28"/>
        </w:rPr>
        <w:t>，室内温度以（</w:t>
      </w:r>
      <w:r>
        <w:rPr>
          <w:sz w:val="28"/>
        </w:rPr>
        <w:t>18~25</w:t>
      </w:r>
      <w:r>
        <w:rPr>
          <w:rFonts w:hint="eastAsia"/>
          <w:sz w:val="28"/>
        </w:rPr>
        <w:t>℃）</w:t>
      </w:r>
      <w:r>
        <w:rPr>
          <w:rFonts w:ascii="宋体" w:hAnsi="宋体" w:hint="eastAsia"/>
          <w:sz w:val="28"/>
        </w:rPr>
        <w:t>±</w:t>
      </w:r>
      <w:r>
        <w:rPr>
          <w:sz w:val="28"/>
        </w:rPr>
        <w:t>3</w:t>
      </w:r>
      <w:r>
        <w:rPr>
          <w:rFonts w:hint="eastAsia"/>
          <w:sz w:val="28"/>
        </w:rPr>
        <w:t>℃，相对湿度（</w:t>
      </w:r>
      <w:r>
        <w:rPr>
          <w:sz w:val="28"/>
        </w:rPr>
        <w:t>40%~70%</w:t>
      </w:r>
      <w:r>
        <w:rPr>
          <w:rFonts w:hint="eastAsia"/>
          <w:sz w:val="28"/>
        </w:rPr>
        <w:t>）为宜。</w:t>
      </w:r>
    </w:p>
    <w:p w:rsidR="003C69E5" w:rsidRPr="009351DA" w:rsidRDefault="003C69E5" w:rsidP="009351DA">
      <w:pPr>
        <w:rPr>
          <w:sz w:val="28"/>
        </w:rPr>
      </w:pPr>
      <w:r>
        <w:rPr>
          <w:rFonts w:hint="eastAsia"/>
          <w:sz w:val="28"/>
        </w:rPr>
        <w:t>四、验收</w:t>
      </w:r>
    </w:p>
    <w:p w:rsidR="003C69E5" w:rsidRDefault="003C69E5" w:rsidP="00350852">
      <w:pPr>
        <w:pStyle w:val="ListParagraph"/>
        <w:ind w:left="420" w:firstLineChars="0" w:firstLine="0"/>
        <w:rPr>
          <w:sz w:val="28"/>
        </w:rPr>
      </w:pPr>
      <w:r>
        <w:rPr>
          <w:sz w:val="28"/>
        </w:rPr>
        <w:t>*1</w:t>
      </w:r>
      <w:r>
        <w:rPr>
          <w:rFonts w:hint="eastAsia"/>
          <w:sz w:val="28"/>
        </w:rPr>
        <w:t>、声学性能指标：第三方机构（中国计量测试研究院）现场测试，并出具测试报告；</w:t>
      </w:r>
    </w:p>
    <w:p w:rsidR="003C69E5" w:rsidRPr="007904B9" w:rsidRDefault="003C69E5" w:rsidP="00350852">
      <w:pPr>
        <w:pStyle w:val="ListParagraph"/>
        <w:numPr>
          <w:ilvl w:val="0"/>
          <w:numId w:val="14"/>
        </w:numPr>
        <w:ind w:firstLineChars="0"/>
        <w:rPr>
          <w:sz w:val="28"/>
        </w:rPr>
      </w:pPr>
      <w:r>
        <w:rPr>
          <w:rFonts w:hint="eastAsia"/>
          <w:sz w:val="28"/>
        </w:rPr>
        <w:t>临床使用：配合听力设备使用，确保听力检查设备的正常使用。</w:t>
      </w:r>
    </w:p>
    <w:p w:rsidR="003C69E5" w:rsidRPr="001B77BF" w:rsidRDefault="003C69E5" w:rsidP="009351DA">
      <w:pPr>
        <w:rPr>
          <w:rFonts w:ascii="宋体"/>
          <w:b/>
          <w:sz w:val="28"/>
          <w:szCs w:val="28"/>
        </w:rPr>
      </w:pPr>
      <w:r w:rsidRPr="001B77BF">
        <w:rPr>
          <w:rFonts w:ascii="宋体" w:hAnsi="宋体" w:hint="eastAsia"/>
          <w:b/>
          <w:sz w:val="28"/>
          <w:szCs w:val="28"/>
        </w:rPr>
        <w:t>备注：</w:t>
      </w:r>
      <w:r w:rsidRPr="001B77BF">
        <w:rPr>
          <w:rFonts w:ascii="宋体" w:hAnsi="宋体"/>
          <w:b/>
          <w:sz w:val="28"/>
          <w:szCs w:val="28"/>
        </w:rPr>
        <w:t>*</w:t>
      </w:r>
      <w:r w:rsidRPr="001B77BF">
        <w:rPr>
          <w:rFonts w:ascii="宋体" w:hAnsi="宋体" w:hint="eastAsia"/>
          <w:b/>
          <w:sz w:val="28"/>
          <w:szCs w:val="28"/>
        </w:rPr>
        <w:t>参数为重要参数，必须保证</w:t>
      </w:r>
    </w:p>
    <w:sectPr w:rsidR="003C69E5" w:rsidRPr="001B77BF" w:rsidSect="00855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58D2D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E0E50C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343AE33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D062C9D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5FE68EC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ED2EA8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7A6687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1F126A8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2C6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7407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374CFC"/>
    <w:multiLevelType w:val="hybridMultilevel"/>
    <w:tmpl w:val="EB12C7FE"/>
    <w:lvl w:ilvl="0" w:tplc="733EA120">
      <w:start w:val="2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1">
    <w:nsid w:val="01D27260"/>
    <w:multiLevelType w:val="hybridMultilevel"/>
    <w:tmpl w:val="4C2E1084"/>
    <w:lvl w:ilvl="0" w:tplc="B1FEE6C2">
      <w:start w:val="2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0BB71894"/>
    <w:multiLevelType w:val="hybridMultilevel"/>
    <w:tmpl w:val="8B2818A2"/>
    <w:lvl w:ilvl="0" w:tplc="9E549812">
      <w:start w:val="7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>
    <w:nsid w:val="13BC5582"/>
    <w:multiLevelType w:val="hybridMultilevel"/>
    <w:tmpl w:val="0ABAFF88"/>
    <w:lvl w:ilvl="0" w:tplc="F3D00B1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4">
    <w:nsid w:val="3F8C1122"/>
    <w:multiLevelType w:val="hybridMultilevel"/>
    <w:tmpl w:val="36F4A2BE"/>
    <w:lvl w:ilvl="0" w:tplc="54E4415E">
      <w:start w:val="3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5">
    <w:nsid w:val="41784B59"/>
    <w:multiLevelType w:val="hybridMultilevel"/>
    <w:tmpl w:val="0372871E"/>
    <w:lvl w:ilvl="0" w:tplc="6CA45F78">
      <w:start w:val="4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6">
    <w:nsid w:val="453016C1"/>
    <w:multiLevelType w:val="hybridMultilevel"/>
    <w:tmpl w:val="B94A0296"/>
    <w:lvl w:ilvl="0" w:tplc="09F20C4A">
      <w:start w:val="2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>
    <w:nsid w:val="4646360C"/>
    <w:multiLevelType w:val="hybridMultilevel"/>
    <w:tmpl w:val="39D62FC8"/>
    <w:lvl w:ilvl="0" w:tplc="EE50F0A2">
      <w:start w:val="2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8">
    <w:nsid w:val="4AD47179"/>
    <w:multiLevelType w:val="hybridMultilevel"/>
    <w:tmpl w:val="F32ED572"/>
    <w:lvl w:ilvl="0" w:tplc="BEE857CE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9">
    <w:nsid w:val="58BC6831"/>
    <w:multiLevelType w:val="hybridMultilevel"/>
    <w:tmpl w:val="67FA6F48"/>
    <w:lvl w:ilvl="0" w:tplc="EF1812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0">
    <w:nsid w:val="5AE41960"/>
    <w:multiLevelType w:val="hybridMultilevel"/>
    <w:tmpl w:val="67FA6F48"/>
    <w:lvl w:ilvl="0" w:tplc="EF1812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1">
    <w:nsid w:val="5E1353C4"/>
    <w:multiLevelType w:val="hybridMultilevel"/>
    <w:tmpl w:val="0ABAFF88"/>
    <w:lvl w:ilvl="0" w:tplc="F3D00B1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2">
    <w:nsid w:val="6286017C"/>
    <w:multiLevelType w:val="hybridMultilevel"/>
    <w:tmpl w:val="5ED8DF0C"/>
    <w:lvl w:ilvl="0" w:tplc="A9C8DE00">
      <w:start w:val="3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3">
    <w:nsid w:val="69FF1A31"/>
    <w:multiLevelType w:val="hybridMultilevel"/>
    <w:tmpl w:val="29588D5E"/>
    <w:lvl w:ilvl="0" w:tplc="B912823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7C99451F"/>
    <w:multiLevelType w:val="hybridMultilevel"/>
    <w:tmpl w:val="1870FD2E"/>
    <w:lvl w:ilvl="0" w:tplc="E9864540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3"/>
  </w:num>
  <w:num w:numId="5">
    <w:abstractNumId w:val="20"/>
  </w:num>
  <w:num w:numId="6">
    <w:abstractNumId w:val="14"/>
  </w:num>
  <w:num w:numId="7">
    <w:abstractNumId w:val="22"/>
  </w:num>
  <w:num w:numId="8">
    <w:abstractNumId w:val="15"/>
  </w:num>
  <w:num w:numId="9">
    <w:abstractNumId w:val="11"/>
  </w:num>
  <w:num w:numId="10">
    <w:abstractNumId w:val="24"/>
  </w:num>
  <w:num w:numId="11">
    <w:abstractNumId w:val="16"/>
  </w:num>
  <w:num w:numId="12">
    <w:abstractNumId w:val="17"/>
  </w:num>
  <w:num w:numId="13">
    <w:abstractNumId w:val="18"/>
  </w:num>
  <w:num w:numId="14">
    <w:abstractNumId w:val="10"/>
  </w:num>
  <w:num w:numId="15">
    <w:abstractNumId w:val="1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AA0"/>
    <w:rsid w:val="001B77BF"/>
    <w:rsid w:val="00350852"/>
    <w:rsid w:val="003531DC"/>
    <w:rsid w:val="003C69E5"/>
    <w:rsid w:val="004A7AA0"/>
    <w:rsid w:val="00660CBF"/>
    <w:rsid w:val="007904B9"/>
    <w:rsid w:val="00855991"/>
    <w:rsid w:val="009351DA"/>
    <w:rsid w:val="00AF519A"/>
    <w:rsid w:val="00D8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9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7A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吴金洪</cp:lastModifiedBy>
  <cp:revision>6</cp:revision>
  <dcterms:created xsi:type="dcterms:W3CDTF">2017-04-01T06:47:00Z</dcterms:created>
  <dcterms:modified xsi:type="dcterms:W3CDTF">2017-04-04T01:41:00Z</dcterms:modified>
</cp:coreProperties>
</file>