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达州市中心医院GCP机构办事指南</w:t>
      </w:r>
    </w:p>
    <w:p>
      <w:pPr>
        <w:pStyle w:val="94"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ascii="Times New Roman" w:hAnsi="Times New Roman" w:eastAsia="黑体" w:cs="Times New Roman"/>
          <w:b/>
          <w:sz w:val="24"/>
          <w:szCs w:val="24"/>
        </w:rPr>
        <w:t>联系方式：</w:t>
      </w:r>
    </w:p>
    <w:p>
      <w:pPr>
        <w:pStyle w:val="94"/>
        <w:numPr>
          <w:ilvl w:val="0"/>
          <w:numId w:val="12"/>
        </w:numPr>
        <w:spacing w:line="360" w:lineRule="auto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机构办联系人和电话：</w:t>
      </w:r>
    </w:p>
    <w:p>
      <w:pPr>
        <w:pStyle w:val="94"/>
        <w:spacing w:line="360" w:lineRule="auto"/>
        <w:ind w:left="360" w:firstLine="0"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机构办秘书1：吴美霖；18381979825；</w:t>
      </w:r>
      <w:r>
        <w:rPr>
          <w:rStyle w:val="91"/>
          <w:rFonts w:ascii="Times New Roman" w:hAnsi="Times New Roman" w:eastAsia="黑体" w:cs="Times New Roman"/>
          <w:sz w:val="24"/>
          <w:szCs w:val="24"/>
        </w:rPr>
        <w:t>dzmlw1986@126.com</w:t>
      </w:r>
    </w:p>
    <w:p>
      <w:pPr>
        <w:pStyle w:val="94"/>
        <w:spacing w:line="360" w:lineRule="auto"/>
        <w:ind w:left="360" w:firstLine="0"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机构办秘书2：韩  倩；18398823569；</w:t>
      </w:r>
    </w:p>
    <w:p>
      <w:pPr>
        <w:pStyle w:val="94"/>
        <w:spacing w:line="360" w:lineRule="auto"/>
        <w:ind w:left="360" w:firstLine="0"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机构药品管理员：李丽贞 18284626622；聂茂 15388380339</w:t>
      </w:r>
    </w:p>
    <w:p>
      <w:pPr>
        <w:pStyle w:val="94"/>
        <w:numPr>
          <w:ilvl w:val="0"/>
          <w:numId w:val="12"/>
        </w:numPr>
        <w:spacing w:line="360" w:lineRule="auto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伦理会联系人和电话：</w:t>
      </w:r>
    </w:p>
    <w:p>
      <w:pPr>
        <w:pStyle w:val="94"/>
        <w:spacing w:line="360" w:lineRule="auto"/>
        <w:ind w:left="360" w:firstLine="0"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伦理秘书1：刘  宁；13678291895；</w:t>
      </w:r>
      <w:r>
        <w:fldChar w:fldCharType="begin"/>
      </w:r>
      <w:r>
        <w:instrText xml:space="preserve"> HYPERLINK "mailto:358900899@qq.com" </w:instrText>
      </w:r>
      <w:r>
        <w:fldChar w:fldCharType="separate"/>
      </w:r>
      <w:r>
        <w:rPr>
          <w:rStyle w:val="91"/>
          <w:rFonts w:ascii="Times New Roman" w:hAnsi="Times New Roman" w:eastAsia="黑体" w:cs="Times New Roman"/>
          <w:sz w:val="24"/>
          <w:szCs w:val="24"/>
        </w:rPr>
        <w:t>358900899@qq.com</w:t>
      </w:r>
      <w:r>
        <w:rPr>
          <w:rStyle w:val="91"/>
          <w:rFonts w:ascii="Times New Roman" w:hAnsi="Times New Roman" w:eastAsia="黑体" w:cs="Times New Roman"/>
          <w:sz w:val="24"/>
          <w:szCs w:val="24"/>
        </w:rPr>
        <w:fldChar w:fldCharType="end"/>
      </w:r>
    </w:p>
    <w:p>
      <w:pPr>
        <w:pStyle w:val="94"/>
        <w:spacing w:line="360" w:lineRule="auto"/>
        <w:ind w:left="360" w:firstLine="0"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伦理秘书2：谭尧月；18780850831；</w:t>
      </w:r>
      <w:r>
        <w:rPr>
          <w:rStyle w:val="91"/>
          <w:rFonts w:ascii="Times New Roman" w:hAnsi="Times New Roman" w:eastAsia="黑体" w:cs="Times New Roman"/>
          <w:sz w:val="24"/>
          <w:szCs w:val="24"/>
        </w:rPr>
        <w:t>766018460@qq.com</w:t>
      </w:r>
    </w:p>
    <w:p>
      <w:pPr>
        <w:pStyle w:val="94"/>
        <w:numPr>
          <w:ilvl w:val="0"/>
          <w:numId w:val="12"/>
        </w:numPr>
        <w:spacing w:line="360" w:lineRule="auto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各专业组联系人和电话：</w:t>
      </w:r>
    </w:p>
    <w:tbl>
      <w:tblPr>
        <w:tblStyle w:val="89"/>
        <w:tblW w:w="8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</w:tcPr>
          <w:p>
            <w:pPr>
              <w:pStyle w:val="94"/>
              <w:spacing w:line="360" w:lineRule="auto"/>
              <w:ind w:firstLine="0" w:firstLineChars="0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专业组</w:t>
            </w:r>
          </w:p>
        </w:tc>
        <w:tc>
          <w:tcPr>
            <w:tcW w:w="6095" w:type="dxa"/>
          </w:tcPr>
          <w:p>
            <w:pPr>
              <w:pStyle w:val="94"/>
              <w:spacing w:line="360" w:lineRule="auto"/>
              <w:ind w:firstLine="0" w:firstLineChars="0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姓名及联系方式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</w:tcPr>
          <w:p>
            <w:pPr>
              <w:pStyle w:val="94"/>
              <w:spacing w:line="360" w:lineRule="auto"/>
              <w:ind w:firstLine="0" w:firstLineChars="0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肿瘤科</w:t>
            </w:r>
          </w:p>
        </w:tc>
        <w:tc>
          <w:tcPr>
            <w:tcW w:w="6095" w:type="dxa"/>
          </w:tcPr>
          <w:p>
            <w:pPr>
              <w:pStyle w:val="94"/>
              <w:spacing w:line="360" w:lineRule="auto"/>
              <w:ind w:firstLine="0" w:firstLineChars="0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 xml:space="preserve">主任：方向东；15388380119 </w:t>
            </w:r>
            <w:r>
              <w:rPr>
                <w:rFonts w:hint="eastAsia" w:ascii="Times New Roman" w:hAnsi="Times New Roman" w:eastAsia="黑体" w:cs="Times New Roman"/>
                <w:szCs w:val="24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4"/>
              </w:rPr>
              <w:t xml:space="preserve"> 秘书：付江萍；13778339636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</w:tcPr>
          <w:p>
            <w:pPr>
              <w:pStyle w:val="94"/>
              <w:spacing w:line="360" w:lineRule="auto"/>
              <w:ind w:firstLine="0" w:firstLineChars="0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血液科</w:t>
            </w:r>
          </w:p>
        </w:tc>
        <w:tc>
          <w:tcPr>
            <w:tcW w:w="6095" w:type="dxa"/>
          </w:tcPr>
          <w:p>
            <w:pPr>
              <w:pStyle w:val="94"/>
              <w:spacing w:line="360" w:lineRule="auto"/>
              <w:ind w:firstLine="0" w:firstLineChars="0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 xml:space="preserve">主任：杨丽华；13982811825  </w:t>
            </w:r>
            <w:r>
              <w:rPr>
                <w:rFonts w:hint="eastAsia" w:ascii="Times New Roman" w:hAnsi="Times New Roman" w:eastAsia="黑体" w:cs="Times New Roman"/>
                <w:szCs w:val="24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4"/>
              </w:rPr>
              <w:t>秘书：张端众；15883704297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281" w:type="dxa"/>
          </w:tcPr>
          <w:p>
            <w:pPr>
              <w:pStyle w:val="94"/>
              <w:spacing w:line="360" w:lineRule="auto"/>
              <w:ind w:firstLine="0" w:firstLineChars="0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神经内科</w:t>
            </w:r>
          </w:p>
        </w:tc>
        <w:tc>
          <w:tcPr>
            <w:tcW w:w="6095" w:type="dxa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 xml:space="preserve">主任：刘春平；13982872116  </w:t>
            </w:r>
            <w:r>
              <w:rPr>
                <w:rFonts w:hint="eastAsia" w:ascii="Times New Roman" w:hAnsi="Times New Roman" w:eastAsia="黑体" w:cs="Times New Roman"/>
                <w:szCs w:val="24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4"/>
              </w:rPr>
              <w:t>秘书：谢  洋；18381859955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</w:tcPr>
          <w:p>
            <w:pPr>
              <w:pStyle w:val="94"/>
              <w:spacing w:line="360" w:lineRule="auto"/>
              <w:ind w:firstLine="0" w:firstLineChars="0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呼吸内科</w:t>
            </w:r>
          </w:p>
        </w:tc>
        <w:tc>
          <w:tcPr>
            <w:tcW w:w="6095" w:type="dxa"/>
          </w:tcPr>
          <w:p>
            <w:pPr>
              <w:pStyle w:val="94"/>
              <w:spacing w:line="360" w:lineRule="auto"/>
              <w:ind w:firstLine="0" w:firstLineChars="0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 xml:space="preserve">主任：王平飞；13079046669  </w:t>
            </w:r>
            <w:r>
              <w:rPr>
                <w:rFonts w:hint="eastAsia" w:ascii="Times New Roman" w:hAnsi="Times New Roman" w:eastAsia="黑体" w:cs="Times New Roman"/>
                <w:szCs w:val="24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4"/>
              </w:rPr>
              <w:t>秘书：李中燕；17365552834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</w:tcPr>
          <w:p>
            <w:pPr>
              <w:pStyle w:val="94"/>
              <w:spacing w:line="360" w:lineRule="auto"/>
              <w:ind w:firstLine="0" w:firstLineChars="0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传染（感染科）</w:t>
            </w:r>
          </w:p>
        </w:tc>
        <w:tc>
          <w:tcPr>
            <w:tcW w:w="6095" w:type="dxa"/>
          </w:tcPr>
          <w:p>
            <w:pPr>
              <w:pStyle w:val="94"/>
              <w:spacing w:line="360" w:lineRule="auto"/>
              <w:ind w:firstLine="0" w:firstLineChars="0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 xml:space="preserve">主任：谭奇亮；13882832583  </w:t>
            </w:r>
            <w:r>
              <w:rPr>
                <w:rFonts w:hint="eastAsia" w:ascii="Times New Roman" w:hAnsi="Times New Roman" w:eastAsia="黑体" w:cs="Times New Roman"/>
                <w:szCs w:val="24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4"/>
              </w:rPr>
              <w:t>秘书：甘雪梅；17358995949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</w:tcPr>
          <w:p>
            <w:pPr>
              <w:pStyle w:val="94"/>
              <w:spacing w:line="360" w:lineRule="auto"/>
              <w:ind w:firstLine="0" w:firstLineChars="0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变态反应（风湿免疫）</w:t>
            </w:r>
          </w:p>
        </w:tc>
        <w:tc>
          <w:tcPr>
            <w:tcW w:w="6095" w:type="dxa"/>
          </w:tcPr>
          <w:p>
            <w:pPr>
              <w:pStyle w:val="94"/>
              <w:spacing w:line="360" w:lineRule="auto"/>
              <w:ind w:firstLine="0" w:firstLineChars="0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 xml:space="preserve">主任：吴建红；15388380192 </w:t>
            </w:r>
            <w:r>
              <w:rPr>
                <w:rFonts w:hint="eastAsia" w:ascii="Times New Roman" w:hAnsi="Times New Roman" w:eastAsia="黑体" w:cs="Times New Roman"/>
                <w:szCs w:val="24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4"/>
              </w:rPr>
              <w:t xml:space="preserve"> 秘书：江学军；13350775330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281" w:type="dxa"/>
          </w:tcPr>
          <w:p>
            <w:pPr>
              <w:pStyle w:val="94"/>
              <w:spacing w:line="360" w:lineRule="auto"/>
              <w:ind w:firstLine="0" w:firstLineChars="0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泌尿外科</w:t>
            </w:r>
          </w:p>
        </w:tc>
        <w:tc>
          <w:tcPr>
            <w:tcW w:w="6095" w:type="dxa"/>
          </w:tcPr>
          <w:p>
            <w:pPr>
              <w:pStyle w:val="94"/>
              <w:spacing w:line="360" w:lineRule="auto"/>
              <w:ind w:firstLine="0" w:firstLineChars="0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 xml:space="preserve">主任：成泽民；13508250664 </w:t>
            </w:r>
            <w:r>
              <w:rPr>
                <w:rFonts w:hint="eastAsia" w:ascii="Times New Roman" w:hAnsi="Times New Roman" w:eastAsia="黑体" w:cs="Times New Roman"/>
                <w:szCs w:val="24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4"/>
              </w:rPr>
              <w:t xml:space="preserve"> 秘书：张  波；13684229061</w:t>
            </w:r>
          </w:p>
        </w:tc>
      </w:tr>
    </w:tbl>
    <w:p>
      <w:pPr>
        <w:pStyle w:val="94"/>
        <w:numPr>
          <w:ilvl w:val="0"/>
          <w:numId w:val="12"/>
        </w:numPr>
        <w:spacing w:line="360" w:lineRule="auto"/>
        <w:ind w:firstLineChars="0"/>
        <w:rPr>
          <w:rFonts w:ascii="Times New Roman" w:hAnsi="Times New Roman" w:eastAsia="黑体" w:cs="Times New Roman"/>
          <w:color w:val="FF0000"/>
          <w:sz w:val="24"/>
          <w:szCs w:val="24"/>
        </w:rPr>
      </w:pPr>
      <w:r>
        <w:rPr>
          <w:rFonts w:ascii="Times New Roman" w:hAnsi="Times New Roman" w:eastAsia="黑体" w:cs="Times New Roman"/>
          <w:color w:val="FF0000"/>
          <w:sz w:val="24"/>
          <w:szCs w:val="24"/>
        </w:rPr>
        <w:t>申办方</w:t>
      </w:r>
      <w:r>
        <w:rPr>
          <w:rFonts w:hint="eastAsia" w:ascii="Times New Roman" w:hAnsi="Times New Roman" w:eastAsia="黑体" w:cs="Times New Roman"/>
          <w:color w:val="FF0000"/>
          <w:sz w:val="24"/>
          <w:szCs w:val="24"/>
        </w:rPr>
        <w:t>/CRO进行项目咨询一律通过机构办公室转达专业组，不应直接找专业组接洽。</w:t>
      </w:r>
    </w:p>
    <w:p>
      <w:pPr>
        <w:pStyle w:val="94"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黑体" w:cs="Times New Roman"/>
          <w:b/>
          <w:sz w:val="24"/>
          <w:szCs w:val="24"/>
        </w:rPr>
        <w:t>办事流程及要求</w:t>
      </w:r>
    </w:p>
    <w:p>
      <w:pPr>
        <w:pStyle w:val="94"/>
        <w:spacing w:line="360" w:lineRule="auto"/>
        <w:ind w:left="420" w:leftChars="200" w:firstLine="235" w:firstLineChars="98"/>
        <w:jc w:val="center"/>
        <w:rPr>
          <w:rFonts w:ascii="微软雅黑" w:hAnsi="微软雅黑" w:eastAsia="微软雅黑" w:cs="Times New Roman"/>
          <w:b/>
          <w:sz w:val="24"/>
          <w:szCs w:val="24"/>
        </w:rPr>
      </w:pPr>
      <w:r>
        <w:rPr>
          <w:rFonts w:hint="eastAsia" w:ascii="微软雅黑" w:hAnsi="微软雅黑" w:eastAsia="微软雅黑" w:cs="Times New Roman"/>
          <w:b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11430</wp:posOffset>
                </wp:positionV>
                <wp:extent cx="4105275" cy="4000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5pt;margin-top:0.9pt;height:31.5pt;width:323.25pt;z-index:251659264;v-text-anchor:middle;mso-width-relative:page;mso-height-relative:page;" filled="f" stroked="t" coordsize="21600,21600" o:gfxdata="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KXvnftYAAAAIAQAADwAAAAAAAAABACAAAAAiAAAAZHJzL2Rvd25yZXYueG1s&#10;UEsBAhQAFAAAAAgAh07iQKhDm5BsAgAA1QQAAA4AAAAAAAAAAQAgAAAAJQEAAGRycy9lMm9Eb2Mu&#10;eG1sUEsFBgAAAAAGAAYAWQEAAAMGAAAAAA==&#10;">
                <v:fill on="f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Times New Roman"/>
          <w:b/>
          <w:color w:val="FF0000"/>
          <w:sz w:val="24"/>
          <w:szCs w:val="24"/>
        </w:rPr>
        <w:t>本机构采用</w:t>
      </w:r>
      <w:r>
        <w:rPr>
          <w:rFonts w:hint="eastAsia" w:ascii="微软雅黑" w:hAnsi="微软雅黑" w:eastAsia="微软雅黑" w:cs="Times New Roman"/>
          <w:b/>
          <w:color w:val="FF0000"/>
          <w:sz w:val="24"/>
          <w:szCs w:val="24"/>
          <w:u w:val="single"/>
        </w:rPr>
        <w:t>“先伦理审查，后机构立项”</w:t>
      </w:r>
      <w:r>
        <w:rPr>
          <w:rFonts w:hint="eastAsia" w:ascii="微软雅黑" w:hAnsi="微软雅黑" w:eastAsia="微软雅黑" w:cs="Times New Roman"/>
          <w:b/>
          <w:color w:val="FF0000"/>
          <w:sz w:val="24"/>
          <w:szCs w:val="24"/>
        </w:rPr>
        <w:t>的模式承接项目。</w:t>
      </w:r>
    </w:p>
    <w:p>
      <w:pPr>
        <w:pStyle w:val="94"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申办方或CRO联系机构办公室/专业组，发送方案摘要、大致研究经费等信息，用于评估是否承接项目。</w:t>
      </w:r>
    </w:p>
    <w:p>
      <w:pPr>
        <w:pStyle w:val="94"/>
        <w:spacing w:line="360" w:lineRule="auto"/>
        <w:ind w:left="720" w:firstLine="0" w:firstLineChars="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注：机构和专业组表达承接意向，出具《临床试验受理通知书》。</w:t>
      </w:r>
    </w:p>
    <w:p>
      <w:pPr>
        <w:pStyle w:val="94"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机构办和专业组同意承接项目，</w:t>
      </w:r>
      <w:r>
        <w:rPr>
          <w:rFonts w:hint="eastAsia" w:ascii="Times New Roman" w:hAnsi="Times New Roman" w:eastAsia="黑体" w:cs="Times New Roman"/>
          <w:sz w:val="24"/>
          <w:szCs w:val="24"/>
        </w:rPr>
        <w:t>对申办方发送《药物临床试验申请表》。</w:t>
      </w:r>
    </w:p>
    <w:p>
      <w:pPr>
        <w:pStyle w:val="94"/>
        <w:spacing w:line="360" w:lineRule="auto"/>
        <w:ind w:left="720" w:firstLine="0" w:firstLineChars="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注：为加快后期立项速度，申办方可根据申请表提前准备资料，待用。</w:t>
      </w:r>
    </w:p>
    <w:p>
      <w:pPr>
        <w:pStyle w:val="94"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申办方和专业组填写伦理审查申请表，按照申请表所列清单准备资料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</w:p>
    <w:p>
      <w:pPr>
        <w:pStyle w:val="94"/>
        <w:spacing w:line="360" w:lineRule="auto"/>
        <w:ind w:left="720" w:firstLine="0" w:firstLineChars="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注：</w:t>
      </w: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1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①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hint="eastAsia" w:ascii="仿宋" w:hAnsi="仿宋" w:eastAsia="仿宋" w:cs="Times New Roman"/>
          <w:szCs w:val="21"/>
        </w:rPr>
        <w:t>资料</w:t>
      </w:r>
      <w:r>
        <w:rPr>
          <w:rFonts w:ascii="仿宋" w:hAnsi="仿宋" w:eastAsia="仿宋" w:cs="Times New Roman"/>
          <w:szCs w:val="21"/>
        </w:rPr>
        <w:t>必须完整</w:t>
      </w:r>
      <w:r>
        <w:rPr>
          <w:rFonts w:hint="eastAsia" w:ascii="仿宋" w:hAnsi="仿宋" w:eastAsia="仿宋" w:cs="Times New Roman"/>
          <w:szCs w:val="21"/>
        </w:rPr>
        <w:t>，</w:t>
      </w:r>
      <w:r>
        <w:rPr>
          <w:rFonts w:ascii="仿宋" w:hAnsi="仿宋" w:eastAsia="仿宋" w:cs="Times New Roman"/>
          <w:szCs w:val="21"/>
        </w:rPr>
        <w:t>部分可</w:t>
      </w:r>
      <w:r>
        <w:rPr>
          <w:rFonts w:hint="eastAsia" w:ascii="仿宋" w:hAnsi="仿宋" w:eastAsia="仿宋" w:cs="Times New Roman"/>
          <w:szCs w:val="21"/>
        </w:rPr>
        <w:t>缓交（申请表已列出），但应在备注栏说明</w:t>
      </w:r>
      <w:r>
        <w:rPr>
          <w:rFonts w:ascii="仿宋" w:hAnsi="仿宋" w:eastAsia="仿宋" w:cs="Times New Roman"/>
          <w:szCs w:val="21"/>
        </w:rPr>
        <w:t>。</w:t>
      </w: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2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②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hint="eastAsia" w:ascii="仿宋" w:hAnsi="仿宋" w:eastAsia="仿宋" w:cs="Times New Roman"/>
          <w:szCs w:val="21"/>
        </w:rPr>
        <w:t>全套资料纸质版和电子版各1套，电子版文件命名与申请表所列一致。</w:t>
      </w: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3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③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hint="eastAsia" w:ascii="仿宋" w:hAnsi="仿宋" w:eastAsia="仿宋" w:cs="Times New Roman"/>
          <w:szCs w:val="21"/>
        </w:rPr>
        <w:t>研究方案、知情同意书、受试者日记卡（如有）和招募受试者的材料（如有）一式14份，纸质版。（在审查会议上供伦理委员阅读，会后由申办方取回自行处置）。</w:t>
      </w:r>
      <w:r>
        <w:rPr>
          <w:rFonts w:ascii="仿宋" w:hAnsi="仿宋" w:eastAsia="仿宋" w:cs="Times New Roman"/>
          <w:szCs w:val="21"/>
          <w:u w:val="single"/>
        </w:rPr>
        <w:t xml:space="preserve"> </w:t>
      </w:r>
      <w:r>
        <w:rPr>
          <w:rFonts w:ascii="仿宋" w:hAnsi="仿宋" w:eastAsia="仿宋" w:cs="Times New Roman"/>
          <w:szCs w:val="21"/>
          <w:u w:val="single"/>
        </w:rPr>
        <w:fldChar w:fldCharType="begin"/>
      </w:r>
      <w:r>
        <w:rPr>
          <w:rFonts w:ascii="仿宋" w:hAnsi="仿宋" w:eastAsia="仿宋" w:cs="Times New Roman"/>
          <w:szCs w:val="21"/>
          <w:u w:val="single"/>
        </w:rPr>
        <w:instrText xml:space="preserve"> </w:instrText>
      </w:r>
      <w:r>
        <w:rPr>
          <w:rFonts w:hint="eastAsia" w:ascii="仿宋" w:hAnsi="仿宋" w:eastAsia="仿宋" w:cs="Times New Roman"/>
          <w:szCs w:val="21"/>
          <w:u w:val="single"/>
        </w:rPr>
        <w:instrText xml:space="preserve">= 4 \* GB3</w:instrText>
      </w:r>
      <w:r>
        <w:rPr>
          <w:rFonts w:ascii="仿宋" w:hAnsi="仿宋" w:eastAsia="仿宋" w:cs="Times New Roman"/>
          <w:szCs w:val="21"/>
          <w:u w:val="single"/>
        </w:rPr>
        <w:instrText xml:space="preserve"> </w:instrText>
      </w:r>
      <w:r>
        <w:rPr>
          <w:rFonts w:ascii="仿宋" w:hAnsi="仿宋" w:eastAsia="仿宋" w:cs="Times New Roman"/>
          <w:szCs w:val="21"/>
          <w:u w:val="single"/>
        </w:rPr>
        <w:fldChar w:fldCharType="separate"/>
      </w:r>
      <w:r>
        <w:rPr>
          <w:rFonts w:hint="eastAsia" w:ascii="仿宋" w:hAnsi="仿宋" w:eastAsia="仿宋" w:cs="Times New Roman"/>
          <w:szCs w:val="21"/>
          <w:u w:val="single"/>
        </w:rPr>
        <w:t>④</w:t>
      </w:r>
      <w:r>
        <w:rPr>
          <w:rFonts w:ascii="仿宋" w:hAnsi="仿宋" w:eastAsia="仿宋" w:cs="Times New Roman"/>
          <w:szCs w:val="21"/>
          <w:u w:val="single"/>
        </w:rPr>
        <w:fldChar w:fldCharType="end"/>
      </w:r>
      <w:r>
        <w:rPr>
          <w:rFonts w:hint="eastAsia" w:ascii="仿宋" w:hAnsi="仿宋" w:eastAsia="仿宋" w:cs="Times New Roman"/>
          <w:szCs w:val="21"/>
          <w:u w:val="single"/>
        </w:rPr>
        <w:t xml:space="preserve">研究方案中的“入组标准、排除标准、干预措施、安全性指标、有效性指标”单独做成一个PDF文件，命名为“试验设计（详见方案）”。 </w:t>
      </w:r>
    </w:p>
    <w:p>
      <w:pPr>
        <w:pStyle w:val="94"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伦理会秘书做形式审查，确认</w:t>
      </w:r>
      <w:r>
        <w:rPr>
          <w:rFonts w:hint="eastAsia" w:ascii="Times New Roman" w:hAnsi="Times New Roman" w:eastAsia="黑体" w:cs="Times New Roman"/>
          <w:sz w:val="24"/>
          <w:szCs w:val="24"/>
        </w:rPr>
        <w:t>无误</w:t>
      </w:r>
      <w:r>
        <w:rPr>
          <w:rFonts w:ascii="Times New Roman" w:hAnsi="Times New Roman" w:eastAsia="黑体" w:cs="Times New Roman"/>
          <w:sz w:val="24"/>
          <w:szCs w:val="24"/>
        </w:rPr>
        <w:t>后，出具《伦理审查受理通知书》。</w:t>
      </w:r>
    </w:p>
    <w:p>
      <w:pPr>
        <w:pStyle w:val="94"/>
        <w:spacing w:line="360" w:lineRule="auto"/>
        <w:ind w:left="720" w:firstLine="0" w:firstLineChars="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注：</w:t>
      </w: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1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①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hint="eastAsia" w:ascii="仿宋" w:hAnsi="仿宋" w:eastAsia="仿宋" w:cs="Times New Roman"/>
          <w:szCs w:val="21"/>
        </w:rPr>
        <w:t>所有资料需按申请表所列顺序，装入塑料保护袋后，放入带序号标签的打孔文件夹中。</w:t>
      </w: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2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②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hint="eastAsia" w:ascii="仿宋" w:hAnsi="仿宋" w:eastAsia="仿宋" w:cs="Times New Roman"/>
          <w:szCs w:val="21"/>
        </w:rPr>
        <w:t>打孔文件夹侧面应制作“</w:t>
      </w:r>
      <w:r>
        <w:rPr>
          <w:rFonts w:hint="eastAsia" w:ascii="仿宋" w:hAnsi="仿宋" w:eastAsia="仿宋" w:cs="Times New Roman"/>
          <w:szCs w:val="21"/>
          <w:u w:val="single"/>
        </w:rPr>
        <w:t>项目基本信息标签</w:t>
      </w:r>
      <w:r>
        <w:rPr>
          <w:rFonts w:hint="eastAsia" w:ascii="仿宋" w:hAnsi="仿宋" w:eastAsia="仿宋" w:cs="Times New Roman"/>
          <w:szCs w:val="21"/>
        </w:rPr>
        <w:t>”。</w:t>
      </w: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3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③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ascii="仿宋" w:hAnsi="仿宋" w:eastAsia="仿宋" w:cs="Times New Roman"/>
          <w:szCs w:val="21"/>
        </w:rPr>
        <w:t>伦理审查阶段</w:t>
      </w:r>
      <w:r>
        <w:rPr>
          <w:rFonts w:hint="eastAsia" w:ascii="仿宋" w:hAnsi="仿宋" w:eastAsia="仿宋" w:cs="Times New Roman"/>
          <w:szCs w:val="21"/>
        </w:rPr>
        <w:t>，</w:t>
      </w:r>
      <w:r>
        <w:rPr>
          <w:rFonts w:ascii="仿宋" w:hAnsi="仿宋" w:eastAsia="仿宋" w:cs="Times New Roman"/>
          <w:szCs w:val="21"/>
        </w:rPr>
        <w:t>机构办不接受立项资料</w:t>
      </w:r>
      <w:r>
        <w:rPr>
          <w:rFonts w:hint="eastAsia" w:ascii="仿宋" w:hAnsi="仿宋" w:eastAsia="仿宋" w:cs="Times New Roman"/>
          <w:szCs w:val="21"/>
        </w:rPr>
        <w:t>，</w:t>
      </w:r>
      <w:r>
        <w:rPr>
          <w:rFonts w:ascii="仿宋" w:hAnsi="仿宋" w:eastAsia="仿宋" w:cs="Times New Roman"/>
          <w:szCs w:val="21"/>
        </w:rPr>
        <w:t>请自行保管</w:t>
      </w:r>
      <w:r>
        <w:rPr>
          <w:rFonts w:hint="eastAsia" w:ascii="仿宋" w:hAnsi="仿宋" w:eastAsia="仿宋" w:cs="Times New Roman"/>
          <w:szCs w:val="21"/>
        </w:rPr>
        <w:t>。</w:t>
      </w:r>
    </w:p>
    <w:p>
      <w:pPr>
        <w:pStyle w:val="94"/>
        <w:spacing w:line="360" w:lineRule="auto"/>
        <w:ind w:left="720" w:firstLine="0" w:firstLineChars="0"/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drawing>
          <wp:inline distT="0" distB="0" distL="0" distR="0">
            <wp:extent cx="4483735" cy="1009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619" cy="10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4"/>
        <w:spacing w:line="360" w:lineRule="auto"/>
        <w:ind w:left="720" w:firstLine="0" w:firstLineChars="0"/>
        <w:jc w:val="center"/>
        <w:rPr>
          <w:rFonts w:ascii="仿宋" w:hAnsi="仿宋" w:eastAsia="仿宋" w:cs="Times New Roman"/>
          <w:szCs w:val="21"/>
        </w:rPr>
      </w:pPr>
      <w:r>
        <w:rPr>
          <w:rFonts w:ascii="仿宋" w:hAnsi="仿宋" w:eastAsia="仿宋" w:cs="Times New Roman"/>
          <w:szCs w:val="21"/>
        </w:rPr>
        <w:drawing>
          <wp:inline distT="0" distB="0" distL="0" distR="0">
            <wp:extent cx="606425" cy="4462145"/>
            <wp:effectExtent l="0" t="381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5532" cy="452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4"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申办方缴纳伦理审查费用，邮件发送转账凭证</w:t>
      </w:r>
      <w:r>
        <w:rPr>
          <w:rFonts w:hint="eastAsia" w:ascii="Times New Roman" w:hAnsi="Times New Roman" w:eastAsia="黑体" w:cs="Times New Roman"/>
          <w:sz w:val="24"/>
          <w:szCs w:val="24"/>
        </w:rPr>
        <w:t>，伦理秘书受理。</w:t>
      </w:r>
    </w:p>
    <w:p>
      <w:pPr>
        <w:spacing w:line="360" w:lineRule="auto"/>
        <w:ind w:firstLine="735" w:firstLineChars="35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注：</w:t>
      </w: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1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①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hint="eastAsia" w:ascii="仿宋" w:hAnsi="仿宋" w:eastAsia="仿宋" w:cs="Times New Roman"/>
          <w:szCs w:val="21"/>
        </w:rPr>
        <w:t>开户行：达州工行通川支行；  帐    号：</w:t>
      </w:r>
      <w:r>
        <w:rPr>
          <w:rFonts w:hint="eastAsia" w:ascii="仿宋" w:hAnsi="仿宋" w:eastAsia="仿宋" w:cs="Times New Roman"/>
          <w:szCs w:val="21"/>
        </w:rPr>
        <w:tab/>
      </w:r>
      <w:r>
        <w:rPr>
          <w:rFonts w:hint="eastAsia" w:ascii="仿宋" w:hAnsi="仿宋" w:eastAsia="仿宋" w:cs="Times New Roman"/>
          <w:szCs w:val="21"/>
        </w:rPr>
        <w:t>2317576109026417142；</w:t>
      </w:r>
    </w:p>
    <w:p>
      <w:pPr>
        <w:spacing w:line="360" w:lineRule="auto"/>
        <w:ind w:firstLine="1365" w:firstLineChars="65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开户名称：达州市中心医院；  社会信用代码：125114004523397853</w:t>
      </w:r>
    </w:p>
    <w:p>
      <w:pPr>
        <w:pStyle w:val="94"/>
        <w:spacing w:line="360" w:lineRule="auto"/>
        <w:ind w:left="720" w:leftChars="343" w:firstLine="630" w:firstLineChars="30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支付备注：公司—项目名称—伦理审查费用</w:t>
      </w:r>
    </w:p>
    <w:p>
      <w:pPr>
        <w:spacing w:line="360" w:lineRule="auto"/>
        <w:ind w:firstLine="1260" w:firstLineChars="600"/>
        <w:rPr>
          <w:rFonts w:ascii="仿宋" w:hAnsi="仿宋" w:eastAsia="仿宋" w:cs="Times New Roman"/>
          <w:szCs w:val="21"/>
        </w:rPr>
      </w:pP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2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②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hint="eastAsia" w:ascii="仿宋" w:hAnsi="仿宋" w:eastAsia="仿宋" w:cs="Times New Roman"/>
          <w:szCs w:val="21"/>
        </w:rPr>
        <w:t>本机构不提供伦理审查费用的增值税发票，仅提供往来账收据（财务科规定）。</w:t>
      </w:r>
    </w:p>
    <w:p>
      <w:pPr>
        <w:pStyle w:val="94"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伦理秘书排程审查。</w:t>
      </w:r>
    </w:p>
    <w:p>
      <w:pPr>
        <w:pStyle w:val="94"/>
        <w:spacing w:line="360" w:lineRule="auto"/>
        <w:ind w:left="720" w:firstLine="0" w:firstLineChars="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注：资料递交齐全后，一般3~4周安排立项审查。</w:t>
      </w:r>
    </w:p>
    <w:p>
      <w:pPr>
        <w:pStyle w:val="94"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伦理会排程审查过程中，申办方、专业组、机构办三方协商并确定合同细节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</w:p>
    <w:p>
      <w:pPr>
        <w:pStyle w:val="94"/>
        <w:spacing w:line="360" w:lineRule="auto"/>
        <w:ind w:left="720" w:firstLine="0" w:firstLineChars="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注：</w:t>
      </w: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1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①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hint="eastAsia" w:ascii="仿宋" w:hAnsi="仿宋" w:eastAsia="仿宋" w:cs="Times New Roman"/>
          <w:szCs w:val="21"/>
        </w:rPr>
        <w:t>合同商定与等待伦理审查同步进行；</w:t>
      </w: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2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②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ascii="仿宋" w:hAnsi="仿宋" w:eastAsia="仿宋" w:cs="Times New Roman"/>
          <w:szCs w:val="21"/>
        </w:rPr>
        <w:t>伦理批件下达前确定。</w:t>
      </w:r>
    </w:p>
    <w:p>
      <w:pPr>
        <w:pStyle w:val="94"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伦理会进行项目审查，下达伦理批件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</w:p>
    <w:p>
      <w:pPr>
        <w:pStyle w:val="94"/>
        <w:spacing w:line="360" w:lineRule="auto"/>
        <w:ind w:left="720" w:firstLine="0" w:firstLineChars="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注：</w:t>
      </w: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1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①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hint="eastAsia" w:ascii="仿宋" w:hAnsi="仿宋" w:eastAsia="仿宋" w:cs="Times New Roman"/>
          <w:szCs w:val="21"/>
        </w:rPr>
        <w:t>申办方协助PI准备PPT，在伦理审查会议上进行汇报、答辩，时间10分钟内；</w:t>
      </w: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2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②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hint="eastAsia" w:ascii="仿宋" w:hAnsi="仿宋" w:eastAsia="仿宋" w:cs="Times New Roman"/>
          <w:szCs w:val="21"/>
        </w:rPr>
        <w:t>“干预措施、入组标准、排除标准、安全性指标、有效性指标、受试者权益保障和补贴”为重点。</w:t>
      </w: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3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③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ascii="仿宋" w:hAnsi="仿宋" w:eastAsia="仿宋" w:cs="Times New Roman"/>
          <w:szCs w:val="21"/>
        </w:rPr>
        <w:t>审查结束1周</w:t>
      </w:r>
      <w:r>
        <w:rPr>
          <w:rFonts w:hint="eastAsia" w:ascii="仿宋" w:hAnsi="仿宋" w:eastAsia="仿宋" w:cs="Times New Roman"/>
          <w:szCs w:val="21"/>
        </w:rPr>
        <w:t>左右获取批件</w:t>
      </w:r>
      <w:r>
        <w:rPr>
          <w:rFonts w:ascii="仿宋" w:hAnsi="仿宋" w:eastAsia="仿宋" w:cs="Times New Roman"/>
          <w:szCs w:val="21"/>
        </w:rPr>
        <w:t>。</w:t>
      </w:r>
    </w:p>
    <w:p>
      <w:pPr>
        <w:pStyle w:val="94"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签订合同；申办方开始办理遗传办备案（若有）</w:t>
      </w:r>
    </w:p>
    <w:p>
      <w:pPr>
        <w:pStyle w:val="94"/>
        <w:spacing w:line="360" w:lineRule="auto"/>
        <w:ind w:left="720" w:firstLine="0" w:firstLineChars="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注：</w:t>
      </w: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1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①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hint="eastAsia" w:ascii="仿宋" w:hAnsi="仿宋" w:eastAsia="仿宋" w:cs="Times New Roman"/>
          <w:szCs w:val="21"/>
        </w:rPr>
        <w:t>主合同使用本机构模板，申办方用“修订模式”进行修改，以便本机构了解修改的细节。</w:t>
      </w: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2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②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hint="eastAsia" w:ascii="仿宋" w:hAnsi="仿宋" w:eastAsia="仿宋" w:cs="Times New Roman"/>
          <w:szCs w:val="21"/>
        </w:rPr>
        <w:t>其余协议由申办方/CRO提供模板（主要是CRC管理协议；“受试者不良反应责任及费用解决办法”涉及的申办方、CRO、本机构的三方协议）。</w:t>
      </w:r>
    </w:p>
    <w:p>
      <w:pPr>
        <w:pStyle w:val="94"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申办方/专业组获取伦理批件</w:t>
      </w:r>
      <w:r>
        <w:rPr>
          <w:rFonts w:hint="eastAsia" w:ascii="Times New Roman" w:hAnsi="Times New Roman" w:eastAsia="黑体" w:cs="Times New Roman"/>
          <w:sz w:val="24"/>
          <w:szCs w:val="24"/>
        </w:rPr>
        <w:t>、签订合同</w:t>
      </w:r>
      <w:r>
        <w:rPr>
          <w:rFonts w:ascii="Times New Roman" w:hAnsi="Times New Roman" w:eastAsia="黑体" w:cs="Times New Roman"/>
          <w:sz w:val="24"/>
          <w:szCs w:val="24"/>
        </w:rPr>
        <w:t>后，填写《药物临床试验申请表》，按照申请表所列清单准备资料。</w:t>
      </w:r>
    </w:p>
    <w:p>
      <w:pPr>
        <w:pStyle w:val="94"/>
        <w:spacing w:line="360" w:lineRule="auto"/>
        <w:ind w:left="720" w:firstLine="0" w:firstLineChars="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注：</w:t>
      </w: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1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①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hint="eastAsia" w:ascii="仿宋" w:hAnsi="仿宋" w:eastAsia="仿宋" w:cs="Times New Roman"/>
          <w:szCs w:val="21"/>
        </w:rPr>
        <w:t>用于正式立项，除特殊标记项目外，资料必须完整。</w:t>
      </w: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2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②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hint="eastAsia" w:ascii="仿宋" w:hAnsi="仿宋" w:eastAsia="仿宋" w:cs="Times New Roman"/>
          <w:szCs w:val="21"/>
        </w:rPr>
        <w:t>需要本机构提供的资料，请提前向专业组或机构办索取。</w:t>
      </w: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3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③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hint="eastAsia" w:ascii="仿宋" w:hAnsi="仿宋" w:eastAsia="仿宋" w:cs="Times New Roman"/>
          <w:szCs w:val="21"/>
        </w:rPr>
        <w:t>部分项目可在启动会召开前或召开后后补交。</w:t>
      </w:r>
    </w:p>
    <w:p>
      <w:pPr>
        <w:pStyle w:val="94"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机构办秘书审查资料完整性和合规性，确认无误给予《</w:t>
      </w:r>
      <w:r>
        <w:rPr>
          <w:rFonts w:hint="eastAsia" w:ascii="Times New Roman" w:hAnsi="Times New Roman" w:eastAsia="黑体" w:cs="Times New Roman"/>
          <w:sz w:val="24"/>
          <w:szCs w:val="24"/>
        </w:rPr>
        <w:t>临床试验</w:t>
      </w:r>
      <w:r>
        <w:rPr>
          <w:rFonts w:ascii="Times New Roman" w:hAnsi="Times New Roman" w:eastAsia="黑体" w:cs="Times New Roman"/>
          <w:sz w:val="24"/>
          <w:szCs w:val="24"/>
        </w:rPr>
        <w:t>立项通知书》，正式立项。</w:t>
      </w:r>
    </w:p>
    <w:p>
      <w:pPr>
        <w:pStyle w:val="94"/>
        <w:spacing w:line="360" w:lineRule="auto"/>
        <w:ind w:left="720" w:firstLine="0"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仿宋" w:hAnsi="仿宋" w:eastAsia="仿宋" w:cs="Times New Roman"/>
          <w:szCs w:val="21"/>
        </w:rPr>
        <w:t>注：</w:t>
      </w: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1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①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hint="eastAsia" w:ascii="仿宋" w:hAnsi="仿宋" w:eastAsia="仿宋" w:cs="Times New Roman"/>
          <w:szCs w:val="21"/>
        </w:rPr>
        <w:t>所有资料需按申请表所列顺序，装入塑料保护袋后，放入带序号标签的打孔文件夹中。</w:t>
      </w: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2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②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hint="eastAsia" w:ascii="仿宋" w:hAnsi="仿宋" w:eastAsia="仿宋" w:cs="Times New Roman"/>
          <w:szCs w:val="21"/>
        </w:rPr>
        <w:t>打孔文件夹侧面应制作“</w:t>
      </w:r>
      <w:r>
        <w:rPr>
          <w:rFonts w:hint="eastAsia" w:ascii="仿宋" w:hAnsi="仿宋" w:eastAsia="仿宋" w:cs="Times New Roman"/>
          <w:szCs w:val="21"/>
          <w:u w:val="single"/>
        </w:rPr>
        <w:t>项目基本信息</w:t>
      </w:r>
      <w:r>
        <w:rPr>
          <w:rFonts w:hint="eastAsia" w:ascii="仿宋" w:hAnsi="仿宋" w:eastAsia="仿宋" w:cs="Times New Roman"/>
          <w:szCs w:val="21"/>
        </w:rPr>
        <w:t>标签”。</w:t>
      </w:r>
    </w:p>
    <w:p>
      <w:pPr>
        <w:pStyle w:val="94"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申办方按照合同</w:t>
      </w:r>
      <w:r>
        <w:rPr>
          <w:rFonts w:hint="eastAsia" w:ascii="Times New Roman" w:hAnsi="Times New Roman" w:eastAsia="黑体" w:cs="Times New Roman"/>
          <w:sz w:val="24"/>
          <w:szCs w:val="24"/>
        </w:rPr>
        <w:t>规定</w:t>
      </w:r>
      <w:r>
        <w:rPr>
          <w:rFonts w:ascii="Times New Roman" w:hAnsi="Times New Roman" w:eastAsia="黑体" w:cs="Times New Roman"/>
          <w:sz w:val="24"/>
          <w:szCs w:val="24"/>
        </w:rPr>
        <w:t>，将第一期项目经费转入医院账户，并邮件发送发送转账凭证（机构秘书受理）。</w:t>
      </w:r>
    </w:p>
    <w:p>
      <w:pPr>
        <w:pStyle w:val="94"/>
        <w:spacing w:line="360" w:lineRule="auto"/>
        <w:ind w:left="720" w:firstLine="0" w:firstLineChars="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注：开 户 行：达州工行通川支行；   帐  号：</w:t>
      </w:r>
      <w:r>
        <w:rPr>
          <w:rFonts w:hint="eastAsia" w:ascii="仿宋" w:hAnsi="仿宋" w:eastAsia="仿宋" w:cs="Times New Roman"/>
          <w:szCs w:val="21"/>
        </w:rPr>
        <w:tab/>
      </w:r>
      <w:r>
        <w:rPr>
          <w:rFonts w:hint="eastAsia" w:ascii="仿宋" w:hAnsi="仿宋" w:eastAsia="仿宋" w:cs="Times New Roman"/>
          <w:szCs w:val="21"/>
        </w:rPr>
        <w:t>2317576109026417142；</w:t>
      </w:r>
    </w:p>
    <w:p>
      <w:pPr>
        <w:pStyle w:val="94"/>
        <w:spacing w:line="360" w:lineRule="auto"/>
        <w:ind w:left="720" w:leftChars="343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开户名称：达州市中心医院；     社会信用代码：125114004523397853</w:t>
      </w:r>
    </w:p>
    <w:p>
      <w:pPr>
        <w:pStyle w:val="94"/>
        <w:spacing w:line="360" w:lineRule="auto"/>
        <w:ind w:left="720" w:leftChars="343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支付备注：公司—项目名称—临床试验费用</w:t>
      </w:r>
    </w:p>
    <w:p>
      <w:pPr>
        <w:pStyle w:val="94"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机构秘书确认项目经费到账后，出具《临床试验启动函》。</w:t>
      </w:r>
    </w:p>
    <w:p>
      <w:pPr>
        <w:pStyle w:val="94"/>
        <w:spacing w:line="360" w:lineRule="auto"/>
        <w:ind w:left="720" w:firstLine="0" w:firstLineChars="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注：</w:t>
      </w: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1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①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hint="eastAsia" w:ascii="仿宋" w:hAnsi="仿宋" w:eastAsia="仿宋" w:cs="Times New Roman"/>
          <w:szCs w:val="21"/>
        </w:rPr>
        <w:t>申办方/专业组接获启动函后，方可组织启动会。</w:t>
      </w: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2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②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ascii="仿宋" w:hAnsi="仿宋" w:eastAsia="仿宋" w:cs="Times New Roman"/>
          <w:szCs w:val="21"/>
        </w:rPr>
        <w:t>本机构</w:t>
      </w:r>
      <w:r>
        <w:rPr>
          <w:rFonts w:hint="eastAsia" w:ascii="仿宋" w:hAnsi="仿宋" w:eastAsia="仿宋" w:cs="Times New Roman"/>
          <w:szCs w:val="21"/>
        </w:rPr>
        <w:t>为</w:t>
      </w:r>
      <w:r>
        <w:rPr>
          <w:rFonts w:ascii="仿宋" w:hAnsi="仿宋" w:eastAsia="仿宋" w:cs="Times New Roman"/>
          <w:szCs w:val="21"/>
        </w:rPr>
        <w:t>申办方开具税额</w:t>
      </w:r>
      <w:r>
        <w:rPr>
          <w:rFonts w:hint="eastAsia" w:ascii="仿宋" w:hAnsi="仿宋" w:eastAsia="仿宋" w:cs="Times New Roman"/>
          <w:szCs w:val="21"/>
        </w:rPr>
        <w:t>6%的</w:t>
      </w:r>
      <w:r>
        <w:rPr>
          <w:rFonts w:hint="eastAsia" w:ascii="仿宋" w:hAnsi="仿宋" w:eastAsia="仿宋" w:cs="Times New Roman"/>
          <w:szCs w:val="21"/>
          <w:u w:val="single"/>
        </w:rPr>
        <w:t>增值税普通发票</w:t>
      </w:r>
      <w:r>
        <w:rPr>
          <w:rFonts w:hint="eastAsia" w:ascii="仿宋" w:hAnsi="仿宋" w:eastAsia="仿宋" w:cs="Times New Roman"/>
          <w:szCs w:val="21"/>
        </w:rPr>
        <w:t>（财务科规定）。</w:t>
      </w:r>
    </w:p>
    <w:p>
      <w:pPr>
        <w:pStyle w:val="94"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申办方/专业组第一次递交补充资料（申请表已列出）；组织试验启动会</w:t>
      </w:r>
      <w:r>
        <w:rPr>
          <w:rFonts w:ascii="Times New Roman" w:hAnsi="Times New Roman" w:eastAsia="黑体" w:cs="Times New Roman"/>
          <w:sz w:val="24"/>
          <w:szCs w:val="24"/>
        </w:rPr>
        <w:t>。</w:t>
      </w:r>
    </w:p>
    <w:p>
      <w:pPr>
        <w:pStyle w:val="94"/>
        <w:spacing w:line="360" w:lineRule="auto"/>
        <w:ind w:left="720" w:firstLine="0" w:firstLineChars="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注：①申办方/专业组负责邀请机构办、辅助科室等相关人员参会。②专业组全体参研人员，申办方CRA、CRC等参会。</w:t>
      </w:r>
    </w:p>
    <w:p>
      <w:pPr>
        <w:pStyle w:val="94"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申办方/专业组第二次递交补充资料（申请表已列出）。</w:t>
      </w:r>
    </w:p>
    <w:p>
      <w:pPr>
        <w:pStyle w:val="94"/>
        <w:spacing w:line="360" w:lineRule="auto"/>
        <w:ind w:left="720" w:firstLine="0" w:firstLineChars="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注： 缓交资料纳入项目首次质控，务必在规定时间内递交。</w:t>
      </w:r>
    </w:p>
    <w:p>
      <w:pPr>
        <w:pStyle w:val="94"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试验设备及物资要求</w:t>
      </w:r>
    </w:p>
    <w:p>
      <w:pPr>
        <w:pStyle w:val="94"/>
        <w:numPr>
          <w:ilvl w:val="0"/>
          <w:numId w:val="14"/>
        </w:numPr>
        <w:spacing w:line="360" w:lineRule="auto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启动会前，原则上申办方应将试验涉及的所有物资配送到位。</w:t>
      </w:r>
    </w:p>
    <w:p>
      <w:pPr>
        <w:pStyle w:val="94"/>
        <w:spacing w:line="360" w:lineRule="auto"/>
        <w:ind w:left="720" w:firstLine="0" w:firstLineChars="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注：①配送前，请确认收货人信息。②试验药物配送请直接和药品管理员联系。</w:t>
      </w:r>
      <w:r>
        <w:rPr>
          <w:rFonts w:ascii="仿宋" w:hAnsi="仿宋" w:eastAsia="仿宋" w:cs="Times New Roman"/>
          <w:szCs w:val="21"/>
        </w:rPr>
        <w:fldChar w:fldCharType="begin"/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hint="eastAsia" w:ascii="仿宋" w:hAnsi="仿宋" w:eastAsia="仿宋" w:cs="Times New Roman"/>
          <w:szCs w:val="21"/>
        </w:rPr>
        <w:instrText xml:space="preserve">= 3 \* GB3</w:instrText>
      </w:r>
      <w:r>
        <w:rPr>
          <w:rFonts w:ascii="仿宋" w:hAnsi="仿宋" w:eastAsia="仿宋" w:cs="Times New Roman"/>
          <w:szCs w:val="21"/>
        </w:rPr>
        <w:instrText xml:space="preserve"> </w:instrText>
      </w:r>
      <w:r>
        <w:rPr>
          <w:rFonts w:ascii="仿宋" w:hAnsi="仿宋" w:eastAsia="仿宋" w:cs="Times New Roman"/>
          <w:szCs w:val="21"/>
        </w:rPr>
        <w:fldChar w:fldCharType="separate"/>
      </w:r>
      <w:r>
        <w:rPr>
          <w:rFonts w:hint="eastAsia" w:ascii="仿宋" w:hAnsi="仿宋" w:eastAsia="仿宋" w:cs="Times New Roman"/>
          <w:szCs w:val="21"/>
        </w:rPr>
        <w:t>③</w:t>
      </w:r>
      <w:r>
        <w:rPr>
          <w:rFonts w:ascii="仿宋" w:hAnsi="仿宋" w:eastAsia="仿宋" w:cs="Times New Roman"/>
          <w:szCs w:val="21"/>
        </w:rPr>
        <w:fldChar w:fldCharType="end"/>
      </w:r>
      <w:r>
        <w:rPr>
          <w:rFonts w:ascii="仿宋" w:hAnsi="仿宋" w:eastAsia="仿宋" w:cs="Times New Roman"/>
          <w:szCs w:val="21"/>
        </w:rPr>
        <w:t>需要冷链的试验药物</w:t>
      </w:r>
      <w:r>
        <w:rPr>
          <w:rFonts w:hint="eastAsia" w:ascii="仿宋" w:hAnsi="仿宋" w:eastAsia="仿宋" w:cs="Times New Roman"/>
          <w:szCs w:val="21"/>
        </w:rPr>
        <w:t>，</w:t>
      </w:r>
      <w:r>
        <w:rPr>
          <w:rFonts w:ascii="仿宋" w:hAnsi="仿宋" w:eastAsia="仿宋" w:cs="Times New Roman"/>
          <w:szCs w:val="21"/>
        </w:rPr>
        <w:t>建议</w:t>
      </w:r>
      <w:r>
        <w:rPr>
          <w:rFonts w:hint="eastAsia" w:ascii="仿宋" w:hAnsi="仿宋" w:eastAsia="仿宋" w:cs="Times New Roman"/>
          <w:szCs w:val="21"/>
        </w:rPr>
        <w:t>选择</w:t>
      </w:r>
      <w:r>
        <w:rPr>
          <w:rFonts w:ascii="仿宋" w:hAnsi="仿宋" w:eastAsia="仿宋" w:cs="Times New Roman"/>
          <w:szCs w:val="21"/>
        </w:rPr>
        <w:t>生生物流配送</w:t>
      </w:r>
      <w:r>
        <w:rPr>
          <w:rFonts w:hint="eastAsia" w:ascii="仿宋" w:hAnsi="仿宋" w:eastAsia="仿宋" w:cs="Times New Roman"/>
          <w:szCs w:val="21"/>
        </w:rPr>
        <w:t xml:space="preserve">。 </w:t>
      </w:r>
    </w:p>
    <w:p>
      <w:pPr>
        <w:pStyle w:val="94"/>
        <w:numPr>
          <w:ilvl w:val="0"/>
          <w:numId w:val="14"/>
        </w:numPr>
        <w:spacing w:line="360" w:lineRule="auto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“小型试验设备、特殊要求设备”由申办方负责提供，并同时提供校正证书。</w:t>
      </w:r>
    </w:p>
    <w:p>
      <w:pPr>
        <w:pStyle w:val="94"/>
        <w:spacing w:line="360" w:lineRule="auto"/>
        <w:ind w:left="780" w:firstLine="0" w:firstLineChars="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注：①小型设备主要指：温湿度计、身高体重仪、血压计、体温计等；②特殊要求设备主要指：超低温冰箱（﹣70℃）、冷冻离心机等。③</w:t>
      </w:r>
      <w:r>
        <w:rPr>
          <w:rFonts w:hint="eastAsia" w:ascii="仿宋" w:hAnsi="仿宋" w:eastAsia="仿宋" w:cs="Times New Roman"/>
          <w:szCs w:val="21"/>
          <w:u w:val="single"/>
        </w:rPr>
        <w:t>申办方负责提供校准证书（包括年度例行校正）</w:t>
      </w:r>
      <w:r>
        <w:rPr>
          <w:rFonts w:hint="eastAsia" w:ascii="仿宋" w:hAnsi="仿宋" w:eastAsia="仿宋" w:cs="Times New Roman"/>
          <w:szCs w:val="21"/>
        </w:rPr>
        <w:t>。</w:t>
      </w:r>
      <w:r>
        <w:rPr>
          <w:rFonts w:ascii="仿宋" w:hAnsi="仿宋" w:eastAsia="仿宋" w:cs="Times New Roman"/>
          <w:szCs w:val="21"/>
        </w:rPr>
        <w:t>④</w:t>
      </w:r>
      <w:r>
        <w:rPr>
          <w:rFonts w:hint="eastAsia" w:ascii="仿宋" w:hAnsi="仿宋" w:eastAsia="仿宋" w:cs="Times New Roman"/>
          <w:szCs w:val="21"/>
        </w:rPr>
        <w:t>试验结束后可自行取走。⑤申办方</w:t>
      </w:r>
      <w:r>
        <w:rPr>
          <w:rFonts w:ascii="仿宋" w:hAnsi="仿宋" w:eastAsia="仿宋" w:cs="Times New Roman"/>
          <w:szCs w:val="21"/>
        </w:rPr>
        <w:t>提供的设备</w:t>
      </w:r>
      <w:r>
        <w:rPr>
          <w:rFonts w:hint="eastAsia" w:ascii="仿宋" w:hAnsi="仿宋" w:eastAsia="仿宋" w:cs="Times New Roman"/>
          <w:szCs w:val="21"/>
        </w:rPr>
        <w:t>，</w:t>
      </w:r>
      <w:r>
        <w:rPr>
          <w:rFonts w:ascii="仿宋" w:hAnsi="仿宋" w:eastAsia="仿宋" w:cs="Times New Roman"/>
          <w:szCs w:val="21"/>
        </w:rPr>
        <w:t>因资质不符和要求导致的</w:t>
      </w:r>
      <w:r>
        <w:rPr>
          <w:rFonts w:hint="eastAsia" w:ascii="仿宋" w:hAnsi="仿宋" w:eastAsia="仿宋" w:cs="Times New Roman"/>
          <w:szCs w:val="21"/>
        </w:rPr>
        <w:t>一切</w:t>
      </w:r>
      <w:r>
        <w:rPr>
          <w:rFonts w:ascii="仿宋" w:hAnsi="仿宋" w:eastAsia="仿宋" w:cs="Times New Roman"/>
          <w:szCs w:val="21"/>
        </w:rPr>
        <w:t>后果</w:t>
      </w:r>
      <w:r>
        <w:rPr>
          <w:rFonts w:hint="eastAsia" w:ascii="仿宋" w:hAnsi="仿宋" w:eastAsia="仿宋" w:cs="Times New Roman"/>
          <w:szCs w:val="21"/>
        </w:rPr>
        <w:t>，</w:t>
      </w:r>
      <w:r>
        <w:rPr>
          <w:rFonts w:ascii="仿宋" w:hAnsi="仿宋" w:eastAsia="仿宋" w:cs="Times New Roman"/>
          <w:szCs w:val="21"/>
        </w:rPr>
        <w:t>由申办方负责</w:t>
      </w:r>
      <w:r>
        <w:rPr>
          <w:rFonts w:hint="eastAsia" w:ascii="仿宋" w:hAnsi="仿宋" w:eastAsia="仿宋" w:cs="Times New Roman"/>
          <w:szCs w:val="21"/>
        </w:rPr>
        <w:t>。</w:t>
      </w:r>
    </w:p>
    <w:p>
      <w:pPr>
        <w:pStyle w:val="94"/>
        <w:numPr>
          <w:ilvl w:val="0"/>
          <w:numId w:val="14"/>
        </w:numPr>
        <w:spacing w:line="360" w:lineRule="auto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本中心提供部分大型设备。</w:t>
      </w:r>
    </w:p>
    <w:p>
      <w:pPr>
        <w:pStyle w:val="94"/>
        <w:spacing w:line="360" w:lineRule="auto"/>
        <w:ind w:left="780" w:firstLine="0" w:firstLineChars="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注：①本中心提供的设备包括：药物冷藏箱（海尔HYC-990S；2~8℃）、药物阴凉箱（海尔HYC-950L；8~20℃）、生物样品冷冻箱（海尔DW-25L92；﹣10~﹣25℃）、低速离心机（上海卢湘仪TD5；不具备低温功能；最大转速5000r/min）等。</w:t>
      </w:r>
    </w:p>
    <w:p>
      <w:pPr>
        <w:pStyle w:val="94"/>
        <w:numPr>
          <w:ilvl w:val="0"/>
          <w:numId w:val="11"/>
        </w:numPr>
        <w:spacing w:line="360" w:lineRule="auto"/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其他要求</w:t>
      </w:r>
    </w:p>
    <w:p>
      <w:pPr>
        <w:pStyle w:val="94"/>
        <w:numPr>
          <w:ilvl w:val="0"/>
          <w:numId w:val="15"/>
        </w:numPr>
        <w:spacing w:line="360" w:lineRule="auto"/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为降低管理难度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CRC的遴选应取得本机构的同意</w:t>
      </w:r>
      <w:r>
        <w:rPr>
          <w:rFonts w:hint="eastAsia" w:ascii="Times New Roman" w:hAnsi="Times New Roman" w:cs="Times New Roman"/>
          <w:sz w:val="24"/>
          <w:szCs w:val="24"/>
        </w:rPr>
        <w:t>，不宜自行委托。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94"/>
        <w:spacing w:line="360" w:lineRule="auto"/>
        <w:ind w:left="720" w:leftChars="343" w:firstLine="4440" w:firstLineChars="1850"/>
        <w:jc w:val="right"/>
        <w:rPr>
          <w:rFonts w:hint="eastAsia" w:ascii="Times New Roman" w:hAnsi="Times New Roman" w:cs="Times New Roman"/>
          <w:sz w:val="24"/>
          <w:szCs w:val="24"/>
        </w:rPr>
      </w:pPr>
    </w:p>
    <w:p>
      <w:pPr>
        <w:pStyle w:val="94"/>
        <w:spacing w:line="360" w:lineRule="auto"/>
        <w:ind w:left="720" w:leftChars="343" w:firstLine="4440" w:firstLineChars="185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94"/>
        <w:spacing w:line="360" w:lineRule="auto"/>
        <w:ind w:left="720" w:leftChars="343" w:firstLine="4440" w:firstLineChars="1850"/>
        <w:jc w:val="righ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达州市中心医院GCP机构办</w:t>
      </w:r>
    </w:p>
    <w:p>
      <w:pPr>
        <w:pStyle w:val="94"/>
        <w:spacing w:line="360" w:lineRule="auto"/>
        <w:ind w:left="720" w:leftChars="343" w:firstLine="4440" w:firstLineChars="1850"/>
        <w:jc w:val="right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黑体" w:cs="Times New Roman"/>
          <w:sz w:val="24"/>
          <w:szCs w:val="24"/>
        </w:rPr>
        <w:t>202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2.5.13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308113"/>
      <w:docPartObj>
        <w:docPartGallery w:val="AutoText"/>
      </w:docPartObj>
    </w:sdtPr>
    <w:sdtContent>
      <w:p>
        <w:pPr>
          <w:pStyle w:val="5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5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</w:pPr>
    <w:r>
      <w:rPr>
        <w:rFonts w:hint="eastAsia"/>
      </w:rPr>
      <w:t>达州市中心医院药物临床试验机构-2.0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6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3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0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003474AD"/>
    <w:multiLevelType w:val="multilevel"/>
    <w:tmpl w:val="003474AD"/>
    <w:lvl w:ilvl="0" w:tentative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2034079"/>
    <w:multiLevelType w:val="multilevel"/>
    <w:tmpl w:val="12034079"/>
    <w:lvl w:ilvl="0" w:tentative="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 w:eastAsia="宋体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2765DAA"/>
    <w:multiLevelType w:val="multilevel"/>
    <w:tmpl w:val="12765DAA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8FE189A"/>
    <w:multiLevelType w:val="multilevel"/>
    <w:tmpl w:val="68FE189A"/>
    <w:lvl w:ilvl="0" w:tentative="0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FD270E6"/>
    <w:multiLevelType w:val="multilevel"/>
    <w:tmpl w:val="7FD270E6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eastAsiaTheme="minorEastAsia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F9"/>
    <w:rsid w:val="0000029E"/>
    <w:rsid w:val="000007DC"/>
    <w:rsid w:val="00014495"/>
    <w:rsid w:val="000243C5"/>
    <w:rsid w:val="00041EE2"/>
    <w:rsid w:val="00086A14"/>
    <w:rsid w:val="000A39A8"/>
    <w:rsid w:val="000B4DCB"/>
    <w:rsid w:val="000E605B"/>
    <w:rsid w:val="001354E4"/>
    <w:rsid w:val="00136D62"/>
    <w:rsid w:val="0015368E"/>
    <w:rsid w:val="001566FB"/>
    <w:rsid w:val="00164DA9"/>
    <w:rsid w:val="0018119D"/>
    <w:rsid w:val="001A6BF4"/>
    <w:rsid w:val="001B5BC7"/>
    <w:rsid w:val="001C12BA"/>
    <w:rsid w:val="001E6384"/>
    <w:rsid w:val="00212076"/>
    <w:rsid w:val="00217B64"/>
    <w:rsid w:val="00217F69"/>
    <w:rsid w:val="0024520A"/>
    <w:rsid w:val="00266835"/>
    <w:rsid w:val="002723F9"/>
    <w:rsid w:val="00275203"/>
    <w:rsid w:val="00286130"/>
    <w:rsid w:val="00286252"/>
    <w:rsid w:val="002B5C24"/>
    <w:rsid w:val="002C4ED2"/>
    <w:rsid w:val="002D0896"/>
    <w:rsid w:val="002E02B4"/>
    <w:rsid w:val="00317960"/>
    <w:rsid w:val="00327A3B"/>
    <w:rsid w:val="003642FE"/>
    <w:rsid w:val="00373BA2"/>
    <w:rsid w:val="0037476C"/>
    <w:rsid w:val="00385875"/>
    <w:rsid w:val="00391CB0"/>
    <w:rsid w:val="003A3812"/>
    <w:rsid w:val="003C6CAB"/>
    <w:rsid w:val="003D681E"/>
    <w:rsid w:val="003E176F"/>
    <w:rsid w:val="0040090E"/>
    <w:rsid w:val="00401B3F"/>
    <w:rsid w:val="00404707"/>
    <w:rsid w:val="00421268"/>
    <w:rsid w:val="0042258E"/>
    <w:rsid w:val="00434C03"/>
    <w:rsid w:val="00443D43"/>
    <w:rsid w:val="00467EED"/>
    <w:rsid w:val="00472954"/>
    <w:rsid w:val="004959DE"/>
    <w:rsid w:val="004B7BA8"/>
    <w:rsid w:val="004C086F"/>
    <w:rsid w:val="004D4001"/>
    <w:rsid w:val="004D71F3"/>
    <w:rsid w:val="004E13E7"/>
    <w:rsid w:val="004E19D4"/>
    <w:rsid w:val="004E4927"/>
    <w:rsid w:val="004E4E4C"/>
    <w:rsid w:val="004F074E"/>
    <w:rsid w:val="004F3D46"/>
    <w:rsid w:val="00521A12"/>
    <w:rsid w:val="0053569E"/>
    <w:rsid w:val="00544A61"/>
    <w:rsid w:val="005478D2"/>
    <w:rsid w:val="00565E97"/>
    <w:rsid w:val="005A05BC"/>
    <w:rsid w:val="005A216A"/>
    <w:rsid w:val="005A7DAE"/>
    <w:rsid w:val="005B059A"/>
    <w:rsid w:val="005B7865"/>
    <w:rsid w:val="005C7595"/>
    <w:rsid w:val="005D1A4D"/>
    <w:rsid w:val="005E07AA"/>
    <w:rsid w:val="006024AB"/>
    <w:rsid w:val="00605391"/>
    <w:rsid w:val="00627FA9"/>
    <w:rsid w:val="00632A3A"/>
    <w:rsid w:val="006348D7"/>
    <w:rsid w:val="0063551B"/>
    <w:rsid w:val="00653DD5"/>
    <w:rsid w:val="006644C1"/>
    <w:rsid w:val="00675685"/>
    <w:rsid w:val="00694704"/>
    <w:rsid w:val="006B2E76"/>
    <w:rsid w:val="006B6D96"/>
    <w:rsid w:val="006D5CD2"/>
    <w:rsid w:val="006D7444"/>
    <w:rsid w:val="00701944"/>
    <w:rsid w:val="00702B19"/>
    <w:rsid w:val="007141BD"/>
    <w:rsid w:val="00744137"/>
    <w:rsid w:val="00746155"/>
    <w:rsid w:val="00751E30"/>
    <w:rsid w:val="007602D3"/>
    <w:rsid w:val="007620B3"/>
    <w:rsid w:val="00793CC1"/>
    <w:rsid w:val="00796D81"/>
    <w:rsid w:val="007A7E29"/>
    <w:rsid w:val="007E3A2B"/>
    <w:rsid w:val="007F6691"/>
    <w:rsid w:val="00827543"/>
    <w:rsid w:val="00836CE2"/>
    <w:rsid w:val="008454BD"/>
    <w:rsid w:val="00870E0C"/>
    <w:rsid w:val="00871A98"/>
    <w:rsid w:val="00894296"/>
    <w:rsid w:val="00897B1D"/>
    <w:rsid w:val="008B2A5E"/>
    <w:rsid w:val="008D4DAA"/>
    <w:rsid w:val="008E2B9B"/>
    <w:rsid w:val="00920E75"/>
    <w:rsid w:val="00925C89"/>
    <w:rsid w:val="00944A7E"/>
    <w:rsid w:val="009508E2"/>
    <w:rsid w:val="009536E6"/>
    <w:rsid w:val="00986DD3"/>
    <w:rsid w:val="009876C4"/>
    <w:rsid w:val="00991D26"/>
    <w:rsid w:val="009A33D1"/>
    <w:rsid w:val="009E7C73"/>
    <w:rsid w:val="009F415C"/>
    <w:rsid w:val="009F5450"/>
    <w:rsid w:val="00A1429A"/>
    <w:rsid w:val="00A5170B"/>
    <w:rsid w:val="00A56A53"/>
    <w:rsid w:val="00A57A41"/>
    <w:rsid w:val="00A630F4"/>
    <w:rsid w:val="00A6556F"/>
    <w:rsid w:val="00A81EC7"/>
    <w:rsid w:val="00A8375A"/>
    <w:rsid w:val="00A929DB"/>
    <w:rsid w:val="00AA3A53"/>
    <w:rsid w:val="00AC159F"/>
    <w:rsid w:val="00AE328C"/>
    <w:rsid w:val="00AF7CA8"/>
    <w:rsid w:val="00B07342"/>
    <w:rsid w:val="00B22215"/>
    <w:rsid w:val="00B30168"/>
    <w:rsid w:val="00B35BFA"/>
    <w:rsid w:val="00B40175"/>
    <w:rsid w:val="00B4295A"/>
    <w:rsid w:val="00B46170"/>
    <w:rsid w:val="00B462E7"/>
    <w:rsid w:val="00B77041"/>
    <w:rsid w:val="00B95E69"/>
    <w:rsid w:val="00BA1277"/>
    <w:rsid w:val="00BB39A7"/>
    <w:rsid w:val="00BC391C"/>
    <w:rsid w:val="00BE065E"/>
    <w:rsid w:val="00BE5C81"/>
    <w:rsid w:val="00BF7CF0"/>
    <w:rsid w:val="00C057C7"/>
    <w:rsid w:val="00C1011E"/>
    <w:rsid w:val="00C11B9A"/>
    <w:rsid w:val="00C20E3F"/>
    <w:rsid w:val="00C26253"/>
    <w:rsid w:val="00C622E6"/>
    <w:rsid w:val="00C8345C"/>
    <w:rsid w:val="00C91C97"/>
    <w:rsid w:val="00CD14A4"/>
    <w:rsid w:val="00CD1E0A"/>
    <w:rsid w:val="00CD558A"/>
    <w:rsid w:val="00CD59D7"/>
    <w:rsid w:val="00CD706A"/>
    <w:rsid w:val="00CE4EBD"/>
    <w:rsid w:val="00D1399C"/>
    <w:rsid w:val="00D57DDD"/>
    <w:rsid w:val="00D71E75"/>
    <w:rsid w:val="00DA1361"/>
    <w:rsid w:val="00DB0A92"/>
    <w:rsid w:val="00DD77E9"/>
    <w:rsid w:val="00DF599C"/>
    <w:rsid w:val="00DF6762"/>
    <w:rsid w:val="00E236E1"/>
    <w:rsid w:val="00E31788"/>
    <w:rsid w:val="00E51E1A"/>
    <w:rsid w:val="00E70A62"/>
    <w:rsid w:val="00E85029"/>
    <w:rsid w:val="00E91284"/>
    <w:rsid w:val="00F0023F"/>
    <w:rsid w:val="00F004C8"/>
    <w:rsid w:val="00F07EAC"/>
    <w:rsid w:val="00F143B6"/>
    <w:rsid w:val="00F202D6"/>
    <w:rsid w:val="00F240E1"/>
    <w:rsid w:val="00F34D99"/>
    <w:rsid w:val="00F544D8"/>
    <w:rsid w:val="00F61B79"/>
    <w:rsid w:val="00F62471"/>
    <w:rsid w:val="00F6638F"/>
    <w:rsid w:val="00F73C43"/>
    <w:rsid w:val="00FD6704"/>
    <w:rsid w:val="4361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qFormat="1"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9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0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0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10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104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105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106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107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heading 9"/>
    <w:basedOn w:val="1"/>
    <w:next w:val="1"/>
    <w:link w:val="108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90">
    <w:name w:val="Default Paragraph Font"/>
    <w:semiHidden/>
    <w:unhideWhenUsed/>
    <w:uiPriority w:val="1"/>
  </w:style>
  <w:style w:type="table" w:default="1" w:styleId="8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13"/>
    <w:semiHidden/>
    <w:unhideWhenUsed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2">
    <w:name w:val="List 3"/>
    <w:basedOn w:val="1"/>
    <w:semiHidden/>
    <w:unhideWhenUsed/>
    <w:uiPriority w:val="99"/>
    <w:pPr>
      <w:ind w:left="100" w:leftChars="400" w:hanging="200" w:hangingChars="200"/>
      <w:contextualSpacing/>
    </w:pPr>
  </w:style>
  <w:style w:type="paragraph" w:styleId="13">
    <w:name w:val="toc 7"/>
    <w:basedOn w:val="1"/>
    <w:next w:val="1"/>
    <w:semiHidden/>
    <w:unhideWhenUsed/>
    <w:uiPriority w:val="39"/>
    <w:pPr>
      <w:ind w:left="2520" w:leftChars="1200"/>
    </w:pPr>
  </w:style>
  <w:style w:type="paragraph" w:styleId="14">
    <w:name w:val="List Number 2"/>
    <w:basedOn w:val="1"/>
    <w:semiHidden/>
    <w:unhideWhenUsed/>
    <w:uiPriority w:val="99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semiHidden/>
    <w:unhideWhenUsed/>
    <w:uiPriority w:val="99"/>
    <w:pPr>
      <w:ind w:left="420" w:leftChars="200"/>
    </w:pPr>
  </w:style>
  <w:style w:type="paragraph" w:styleId="16">
    <w:name w:val="Note Heading"/>
    <w:basedOn w:val="1"/>
    <w:next w:val="1"/>
    <w:link w:val="137"/>
    <w:semiHidden/>
    <w:unhideWhenUsed/>
    <w:uiPriority w:val="99"/>
    <w:pPr>
      <w:jc w:val="center"/>
    </w:pPr>
  </w:style>
  <w:style w:type="paragraph" w:styleId="17">
    <w:name w:val="List Bullet 4"/>
    <w:basedOn w:val="1"/>
    <w:semiHidden/>
    <w:unhideWhenUsed/>
    <w:uiPriority w:val="99"/>
    <w:pPr>
      <w:numPr>
        <w:ilvl w:val="0"/>
        <w:numId w:val="2"/>
      </w:numPr>
      <w:contextualSpacing/>
    </w:pPr>
  </w:style>
  <w:style w:type="paragraph" w:styleId="18">
    <w:name w:val="index 8"/>
    <w:basedOn w:val="1"/>
    <w:next w:val="1"/>
    <w:semiHidden/>
    <w:unhideWhenUsed/>
    <w:uiPriority w:val="99"/>
    <w:pPr>
      <w:ind w:left="1400" w:leftChars="1400"/>
    </w:pPr>
  </w:style>
  <w:style w:type="paragraph" w:styleId="19">
    <w:name w:val="E-mail Signature"/>
    <w:basedOn w:val="1"/>
    <w:link w:val="111"/>
    <w:semiHidden/>
    <w:unhideWhenUsed/>
    <w:uiPriority w:val="99"/>
  </w:style>
  <w:style w:type="paragraph" w:styleId="20">
    <w:name w:val="List Number"/>
    <w:basedOn w:val="1"/>
    <w:semiHidden/>
    <w:unhideWhenUsed/>
    <w:uiPriority w:val="99"/>
    <w:pPr>
      <w:numPr>
        <w:ilvl w:val="0"/>
        <w:numId w:val="3"/>
      </w:numPr>
      <w:contextualSpacing/>
    </w:pPr>
  </w:style>
  <w:style w:type="paragraph" w:styleId="21">
    <w:name w:val="Normal Indent"/>
    <w:basedOn w:val="1"/>
    <w:semiHidden/>
    <w:unhideWhenUsed/>
    <w:uiPriority w:val="99"/>
    <w:pPr>
      <w:ind w:firstLine="420" w:firstLineChars="200"/>
    </w:pPr>
  </w:style>
  <w:style w:type="paragraph" w:styleId="22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23">
    <w:name w:val="index 5"/>
    <w:basedOn w:val="1"/>
    <w:next w:val="1"/>
    <w:semiHidden/>
    <w:unhideWhenUsed/>
    <w:uiPriority w:val="99"/>
    <w:pPr>
      <w:ind w:left="800" w:leftChars="800"/>
    </w:pPr>
  </w:style>
  <w:style w:type="paragraph" w:styleId="24">
    <w:name w:val="List Bullet"/>
    <w:basedOn w:val="1"/>
    <w:semiHidden/>
    <w:unhideWhenUsed/>
    <w:uiPriority w:val="99"/>
    <w:pPr>
      <w:numPr>
        <w:ilvl w:val="0"/>
        <w:numId w:val="4"/>
      </w:numPr>
      <w:contextualSpacing/>
    </w:pPr>
  </w:style>
  <w:style w:type="paragraph" w:styleId="25">
    <w:name w:val="envelope address"/>
    <w:basedOn w:val="1"/>
    <w:semiHidden/>
    <w:unhideWhenUsed/>
    <w:uiPriority w:val="99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Theme="majorHAnsi" w:hAnsiTheme="majorHAnsi" w:eastAsiaTheme="majorEastAsia" w:cstheme="majorBidi"/>
      <w:sz w:val="24"/>
      <w:szCs w:val="24"/>
    </w:rPr>
  </w:style>
  <w:style w:type="paragraph" w:styleId="26">
    <w:name w:val="Document Map"/>
    <w:basedOn w:val="1"/>
    <w:link w:val="124"/>
    <w:semiHidden/>
    <w:unhideWhenUsed/>
    <w:uiPriority w:val="99"/>
    <w:rPr>
      <w:rFonts w:ascii="宋体" w:eastAsia="宋体"/>
      <w:sz w:val="18"/>
      <w:szCs w:val="18"/>
    </w:rPr>
  </w:style>
  <w:style w:type="paragraph" w:styleId="27">
    <w:name w:val="toa heading"/>
    <w:basedOn w:val="1"/>
    <w:next w:val="1"/>
    <w:semiHidden/>
    <w:unhideWhenUsed/>
    <w:uiPriority w:val="99"/>
    <w:pPr>
      <w:spacing w:before="120"/>
    </w:pPr>
    <w:rPr>
      <w:rFonts w:eastAsia="宋体" w:asciiTheme="majorHAnsi" w:hAnsiTheme="majorHAnsi" w:cstheme="majorBidi"/>
      <w:sz w:val="24"/>
      <w:szCs w:val="24"/>
    </w:rPr>
  </w:style>
  <w:style w:type="paragraph" w:styleId="28">
    <w:name w:val="annotation text"/>
    <w:basedOn w:val="1"/>
    <w:link w:val="118"/>
    <w:semiHidden/>
    <w:unhideWhenUsed/>
    <w:uiPriority w:val="99"/>
    <w:pPr>
      <w:jc w:val="left"/>
    </w:pPr>
  </w:style>
  <w:style w:type="paragraph" w:styleId="29">
    <w:name w:val="index 6"/>
    <w:basedOn w:val="1"/>
    <w:next w:val="1"/>
    <w:semiHidden/>
    <w:unhideWhenUsed/>
    <w:uiPriority w:val="99"/>
    <w:pPr>
      <w:ind w:left="1000" w:leftChars="1000"/>
    </w:pPr>
  </w:style>
  <w:style w:type="paragraph" w:styleId="30">
    <w:name w:val="Salutation"/>
    <w:basedOn w:val="1"/>
    <w:next w:val="1"/>
    <w:link w:val="109"/>
    <w:semiHidden/>
    <w:unhideWhenUsed/>
    <w:uiPriority w:val="99"/>
  </w:style>
  <w:style w:type="paragraph" w:styleId="31">
    <w:name w:val="Body Text 3"/>
    <w:basedOn w:val="1"/>
    <w:link w:val="134"/>
    <w:semiHidden/>
    <w:unhideWhenUsed/>
    <w:uiPriority w:val="99"/>
    <w:pPr>
      <w:spacing w:after="120"/>
    </w:pPr>
    <w:rPr>
      <w:sz w:val="16"/>
      <w:szCs w:val="16"/>
    </w:rPr>
  </w:style>
  <w:style w:type="paragraph" w:styleId="32">
    <w:name w:val="Closing"/>
    <w:basedOn w:val="1"/>
    <w:link w:val="115"/>
    <w:semiHidden/>
    <w:unhideWhenUsed/>
    <w:uiPriority w:val="99"/>
    <w:pPr>
      <w:ind w:left="100" w:leftChars="2100"/>
    </w:pPr>
  </w:style>
  <w:style w:type="paragraph" w:styleId="33">
    <w:name w:val="List Bullet 3"/>
    <w:basedOn w:val="1"/>
    <w:semiHidden/>
    <w:unhideWhenUsed/>
    <w:uiPriority w:val="99"/>
    <w:pPr>
      <w:numPr>
        <w:ilvl w:val="0"/>
        <w:numId w:val="5"/>
      </w:numPr>
      <w:contextualSpacing/>
    </w:pPr>
  </w:style>
  <w:style w:type="paragraph" w:styleId="34">
    <w:name w:val="Body Text"/>
    <w:basedOn w:val="1"/>
    <w:link w:val="129"/>
    <w:semiHidden/>
    <w:unhideWhenUsed/>
    <w:uiPriority w:val="99"/>
    <w:pPr>
      <w:spacing w:after="120"/>
    </w:pPr>
  </w:style>
  <w:style w:type="paragraph" w:styleId="35">
    <w:name w:val="Body Text Indent"/>
    <w:basedOn w:val="1"/>
    <w:link w:val="131"/>
    <w:semiHidden/>
    <w:unhideWhenUsed/>
    <w:uiPriority w:val="99"/>
    <w:pPr>
      <w:spacing w:after="120"/>
      <w:ind w:left="420" w:leftChars="200"/>
    </w:pPr>
  </w:style>
  <w:style w:type="paragraph" w:styleId="36">
    <w:name w:val="List Number 3"/>
    <w:basedOn w:val="1"/>
    <w:semiHidden/>
    <w:unhideWhenUsed/>
    <w:uiPriority w:val="99"/>
    <w:pPr>
      <w:numPr>
        <w:ilvl w:val="0"/>
        <w:numId w:val="6"/>
      </w:numPr>
      <w:contextualSpacing/>
    </w:pPr>
  </w:style>
  <w:style w:type="paragraph" w:styleId="37">
    <w:name w:val="List 2"/>
    <w:basedOn w:val="1"/>
    <w:semiHidden/>
    <w:unhideWhenUsed/>
    <w:uiPriority w:val="99"/>
    <w:pPr>
      <w:ind w:left="100" w:leftChars="200" w:hanging="200" w:hangingChars="200"/>
      <w:contextualSpacing/>
    </w:pPr>
  </w:style>
  <w:style w:type="paragraph" w:styleId="38">
    <w:name w:val="List Continue"/>
    <w:basedOn w:val="1"/>
    <w:semiHidden/>
    <w:unhideWhenUsed/>
    <w:uiPriority w:val="99"/>
    <w:pPr>
      <w:spacing w:after="120"/>
      <w:ind w:left="420" w:leftChars="200"/>
      <w:contextualSpacing/>
    </w:pPr>
  </w:style>
  <w:style w:type="paragraph" w:styleId="39">
    <w:name w:val="Block Text"/>
    <w:basedOn w:val="1"/>
    <w:semiHidden/>
    <w:unhideWhenUsed/>
    <w:uiPriority w:val="99"/>
    <w:pPr>
      <w:spacing w:after="120"/>
      <w:ind w:left="1440" w:leftChars="700" w:right="1440" w:rightChars="700"/>
    </w:pPr>
  </w:style>
  <w:style w:type="paragraph" w:styleId="40">
    <w:name w:val="List Bullet 2"/>
    <w:basedOn w:val="1"/>
    <w:semiHidden/>
    <w:unhideWhenUsed/>
    <w:uiPriority w:val="99"/>
    <w:pPr>
      <w:numPr>
        <w:ilvl w:val="0"/>
        <w:numId w:val="7"/>
      </w:numPr>
      <w:contextualSpacing/>
    </w:pPr>
  </w:style>
  <w:style w:type="paragraph" w:styleId="41">
    <w:name w:val="HTML Address"/>
    <w:basedOn w:val="1"/>
    <w:link w:val="96"/>
    <w:semiHidden/>
    <w:unhideWhenUsed/>
    <w:uiPriority w:val="99"/>
    <w:rPr>
      <w:i/>
      <w:iCs/>
    </w:rPr>
  </w:style>
  <w:style w:type="paragraph" w:styleId="42">
    <w:name w:val="index 4"/>
    <w:basedOn w:val="1"/>
    <w:next w:val="1"/>
    <w:semiHidden/>
    <w:unhideWhenUsed/>
    <w:uiPriority w:val="99"/>
    <w:pPr>
      <w:ind w:left="600" w:leftChars="600"/>
    </w:pPr>
  </w:style>
  <w:style w:type="paragraph" w:styleId="43">
    <w:name w:val="toc 5"/>
    <w:basedOn w:val="1"/>
    <w:next w:val="1"/>
    <w:semiHidden/>
    <w:unhideWhenUsed/>
    <w:uiPriority w:val="39"/>
    <w:pPr>
      <w:ind w:left="1680" w:leftChars="800"/>
    </w:pPr>
  </w:style>
  <w:style w:type="paragraph" w:styleId="44">
    <w:name w:val="toc 3"/>
    <w:basedOn w:val="1"/>
    <w:next w:val="1"/>
    <w:semiHidden/>
    <w:unhideWhenUsed/>
    <w:uiPriority w:val="39"/>
    <w:pPr>
      <w:ind w:left="840" w:leftChars="400"/>
    </w:pPr>
  </w:style>
  <w:style w:type="paragraph" w:styleId="45">
    <w:name w:val="Plain Text"/>
    <w:basedOn w:val="1"/>
    <w:link w:val="110"/>
    <w:semiHidden/>
    <w:unhideWhenUsed/>
    <w:uiPriority w:val="99"/>
    <w:rPr>
      <w:rFonts w:ascii="宋体" w:hAnsi="Courier New" w:eastAsia="宋体" w:cs="Courier New"/>
      <w:szCs w:val="21"/>
    </w:rPr>
  </w:style>
  <w:style w:type="paragraph" w:styleId="46">
    <w:name w:val="List Bullet 5"/>
    <w:basedOn w:val="1"/>
    <w:semiHidden/>
    <w:unhideWhenUsed/>
    <w:qFormat/>
    <w:uiPriority w:val="99"/>
    <w:pPr>
      <w:numPr>
        <w:ilvl w:val="0"/>
        <w:numId w:val="8"/>
      </w:numPr>
      <w:contextualSpacing/>
    </w:pPr>
  </w:style>
  <w:style w:type="paragraph" w:styleId="47">
    <w:name w:val="List Number 4"/>
    <w:basedOn w:val="1"/>
    <w:semiHidden/>
    <w:unhideWhenUsed/>
    <w:uiPriority w:val="99"/>
    <w:pPr>
      <w:numPr>
        <w:ilvl w:val="0"/>
        <w:numId w:val="9"/>
      </w:numPr>
      <w:contextualSpacing/>
    </w:pPr>
  </w:style>
  <w:style w:type="paragraph" w:styleId="48">
    <w:name w:val="toc 8"/>
    <w:basedOn w:val="1"/>
    <w:next w:val="1"/>
    <w:semiHidden/>
    <w:unhideWhenUsed/>
    <w:uiPriority w:val="39"/>
    <w:pPr>
      <w:ind w:left="2940" w:leftChars="1400"/>
    </w:pPr>
  </w:style>
  <w:style w:type="paragraph" w:styleId="49">
    <w:name w:val="index 3"/>
    <w:basedOn w:val="1"/>
    <w:next w:val="1"/>
    <w:semiHidden/>
    <w:unhideWhenUsed/>
    <w:uiPriority w:val="99"/>
    <w:pPr>
      <w:ind w:left="400" w:leftChars="400"/>
    </w:pPr>
  </w:style>
  <w:style w:type="paragraph" w:styleId="50">
    <w:name w:val="Date"/>
    <w:basedOn w:val="1"/>
    <w:next w:val="1"/>
    <w:link w:val="121"/>
    <w:semiHidden/>
    <w:unhideWhenUsed/>
    <w:uiPriority w:val="99"/>
    <w:pPr>
      <w:ind w:left="100" w:leftChars="2500"/>
    </w:pPr>
  </w:style>
  <w:style w:type="paragraph" w:styleId="51">
    <w:name w:val="Body Text Indent 2"/>
    <w:basedOn w:val="1"/>
    <w:link w:val="135"/>
    <w:semiHidden/>
    <w:unhideWhenUsed/>
    <w:uiPriority w:val="99"/>
    <w:pPr>
      <w:spacing w:after="120" w:line="480" w:lineRule="auto"/>
      <w:ind w:left="420" w:leftChars="200"/>
    </w:pPr>
  </w:style>
  <w:style w:type="paragraph" w:styleId="52">
    <w:name w:val="endnote text"/>
    <w:basedOn w:val="1"/>
    <w:link w:val="123"/>
    <w:semiHidden/>
    <w:unhideWhenUsed/>
    <w:uiPriority w:val="99"/>
    <w:pPr>
      <w:snapToGrid w:val="0"/>
      <w:jc w:val="left"/>
    </w:pPr>
  </w:style>
  <w:style w:type="paragraph" w:styleId="53">
    <w:name w:val="List Continue 5"/>
    <w:basedOn w:val="1"/>
    <w:semiHidden/>
    <w:unhideWhenUsed/>
    <w:uiPriority w:val="99"/>
    <w:pPr>
      <w:spacing w:after="120"/>
      <w:ind w:left="2100" w:leftChars="1000"/>
      <w:contextualSpacing/>
    </w:pPr>
  </w:style>
  <w:style w:type="paragraph" w:styleId="54">
    <w:name w:val="Balloon Text"/>
    <w:basedOn w:val="1"/>
    <w:link w:val="95"/>
    <w:semiHidden/>
    <w:unhideWhenUsed/>
    <w:uiPriority w:val="99"/>
    <w:rPr>
      <w:sz w:val="18"/>
      <w:szCs w:val="18"/>
    </w:rPr>
  </w:style>
  <w:style w:type="paragraph" w:styleId="55">
    <w:name w:val="footer"/>
    <w:basedOn w:val="1"/>
    <w:link w:val="9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6">
    <w:name w:val="envelope return"/>
    <w:basedOn w:val="1"/>
    <w:semiHidden/>
    <w:unhideWhenUsed/>
    <w:uiPriority w:val="99"/>
    <w:pPr>
      <w:snapToGrid w:val="0"/>
    </w:pPr>
    <w:rPr>
      <w:rFonts w:asciiTheme="majorHAnsi" w:hAnsiTheme="majorHAnsi" w:eastAsiaTheme="majorEastAsia" w:cstheme="majorBidi"/>
    </w:rPr>
  </w:style>
  <w:style w:type="paragraph" w:styleId="57">
    <w:name w:val="header"/>
    <w:basedOn w:val="1"/>
    <w:link w:val="9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8">
    <w:name w:val="Signature"/>
    <w:basedOn w:val="1"/>
    <w:link w:val="120"/>
    <w:semiHidden/>
    <w:unhideWhenUsed/>
    <w:uiPriority w:val="99"/>
    <w:pPr>
      <w:ind w:left="100" w:leftChars="2100"/>
    </w:pPr>
  </w:style>
  <w:style w:type="paragraph" w:styleId="59">
    <w:name w:val="toc 1"/>
    <w:basedOn w:val="1"/>
    <w:next w:val="1"/>
    <w:semiHidden/>
    <w:unhideWhenUsed/>
    <w:uiPriority w:val="39"/>
  </w:style>
  <w:style w:type="paragraph" w:styleId="60">
    <w:name w:val="List Continue 4"/>
    <w:basedOn w:val="1"/>
    <w:semiHidden/>
    <w:unhideWhenUsed/>
    <w:uiPriority w:val="99"/>
    <w:pPr>
      <w:spacing w:after="120"/>
      <w:ind w:left="1680" w:leftChars="800"/>
      <w:contextualSpacing/>
    </w:pPr>
  </w:style>
  <w:style w:type="paragraph" w:styleId="61">
    <w:name w:val="toc 4"/>
    <w:basedOn w:val="1"/>
    <w:next w:val="1"/>
    <w:semiHidden/>
    <w:unhideWhenUsed/>
    <w:uiPriority w:val="39"/>
    <w:pPr>
      <w:ind w:left="1260" w:leftChars="600"/>
    </w:pPr>
  </w:style>
  <w:style w:type="paragraph" w:styleId="62">
    <w:name w:val="index heading"/>
    <w:basedOn w:val="1"/>
    <w:next w:val="63"/>
    <w:semiHidden/>
    <w:unhideWhenUsed/>
    <w:uiPriority w:val="99"/>
    <w:rPr>
      <w:rFonts w:asciiTheme="majorHAnsi" w:hAnsiTheme="majorHAnsi" w:eastAsiaTheme="majorEastAsia" w:cstheme="majorBidi"/>
      <w:b/>
      <w:bCs/>
    </w:rPr>
  </w:style>
  <w:style w:type="paragraph" w:styleId="63">
    <w:name w:val="index 1"/>
    <w:basedOn w:val="1"/>
    <w:next w:val="1"/>
    <w:semiHidden/>
    <w:unhideWhenUsed/>
    <w:uiPriority w:val="99"/>
  </w:style>
  <w:style w:type="paragraph" w:styleId="64">
    <w:name w:val="Subtitle"/>
    <w:basedOn w:val="1"/>
    <w:next w:val="1"/>
    <w:link w:val="112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5">
    <w:name w:val="List Number 5"/>
    <w:basedOn w:val="1"/>
    <w:semiHidden/>
    <w:unhideWhenUsed/>
    <w:uiPriority w:val="99"/>
    <w:pPr>
      <w:numPr>
        <w:ilvl w:val="0"/>
        <w:numId w:val="10"/>
      </w:numPr>
      <w:contextualSpacing/>
    </w:pPr>
  </w:style>
  <w:style w:type="paragraph" w:styleId="66">
    <w:name w:val="List"/>
    <w:basedOn w:val="1"/>
    <w:semiHidden/>
    <w:unhideWhenUsed/>
    <w:uiPriority w:val="99"/>
    <w:pPr>
      <w:ind w:left="200" w:hanging="200" w:hangingChars="200"/>
      <w:contextualSpacing/>
    </w:pPr>
  </w:style>
  <w:style w:type="paragraph" w:styleId="67">
    <w:name w:val="footnote text"/>
    <w:basedOn w:val="1"/>
    <w:link w:val="114"/>
    <w:semiHidden/>
    <w:unhideWhenUsed/>
    <w:uiPriority w:val="99"/>
    <w:pPr>
      <w:snapToGrid w:val="0"/>
      <w:jc w:val="left"/>
    </w:pPr>
    <w:rPr>
      <w:sz w:val="18"/>
      <w:szCs w:val="18"/>
    </w:rPr>
  </w:style>
  <w:style w:type="paragraph" w:styleId="68">
    <w:name w:val="toc 6"/>
    <w:basedOn w:val="1"/>
    <w:next w:val="1"/>
    <w:semiHidden/>
    <w:unhideWhenUsed/>
    <w:uiPriority w:val="39"/>
    <w:pPr>
      <w:ind w:left="2100" w:leftChars="1000"/>
    </w:pPr>
  </w:style>
  <w:style w:type="paragraph" w:styleId="69">
    <w:name w:val="List 5"/>
    <w:basedOn w:val="1"/>
    <w:semiHidden/>
    <w:unhideWhenUsed/>
    <w:uiPriority w:val="99"/>
    <w:pPr>
      <w:ind w:left="100" w:leftChars="800" w:hanging="200" w:hangingChars="200"/>
      <w:contextualSpacing/>
    </w:pPr>
  </w:style>
  <w:style w:type="paragraph" w:styleId="70">
    <w:name w:val="Body Text Indent 3"/>
    <w:basedOn w:val="1"/>
    <w:link w:val="136"/>
    <w:semiHidden/>
    <w:unhideWhenUsed/>
    <w:uiPriority w:val="99"/>
    <w:pPr>
      <w:spacing w:after="120"/>
      <w:ind w:left="420" w:leftChars="200"/>
    </w:pPr>
    <w:rPr>
      <w:sz w:val="16"/>
      <w:szCs w:val="16"/>
    </w:rPr>
  </w:style>
  <w:style w:type="paragraph" w:styleId="71">
    <w:name w:val="index 7"/>
    <w:basedOn w:val="1"/>
    <w:next w:val="1"/>
    <w:semiHidden/>
    <w:unhideWhenUsed/>
    <w:uiPriority w:val="99"/>
    <w:pPr>
      <w:ind w:left="1200" w:leftChars="1200"/>
    </w:pPr>
  </w:style>
  <w:style w:type="paragraph" w:styleId="72">
    <w:name w:val="index 9"/>
    <w:basedOn w:val="1"/>
    <w:next w:val="1"/>
    <w:semiHidden/>
    <w:unhideWhenUsed/>
    <w:uiPriority w:val="99"/>
    <w:pPr>
      <w:ind w:left="1600" w:leftChars="1600"/>
    </w:pPr>
  </w:style>
  <w:style w:type="paragraph" w:styleId="73">
    <w:name w:val="table of figures"/>
    <w:basedOn w:val="1"/>
    <w:next w:val="1"/>
    <w:semiHidden/>
    <w:unhideWhenUsed/>
    <w:uiPriority w:val="99"/>
    <w:pPr>
      <w:ind w:left="200" w:leftChars="200" w:hanging="200" w:hangingChars="200"/>
    </w:pPr>
  </w:style>
  <w:style w:type="paragraph" w:styleId="74">
    <w:name w:val="toc 2"/>
    <w:basedOn w:val="1"/>
    <w:next w:val="1"/>
    <w:semiHidden/>
    <w:unhideWhenUsed/>
    <w:uiPriority w:val="39"/>
    <w:pPr>
      <w:ind w:left="420" w:leftChars="200"/>
    </w:pPr>
  </w:style>
  <w:style w:type="paragraph" w:styleId="75">
    <w:name w:val="toc 9"/>
    <w:basedOn w:val="1"/>
    <w:next w:val="1"/>
    <w:semiHidden/>
    <w:unhideWhenUsed/>
    <w:uiPriority w:val="39"/>
    <w:pPr>
      <w:ind w:left="3360" w:leftChars="1600"/>
    </w:pPr>
  </w:style>
  <w:style w:type="paragraph" w:styleId="76">
    <w:name w:val="Body Text 2"/>
    <w:basedOn w:val="1"/>
    <w:link w:val="133"/>
    <w:semiHidden/>
    <w:unhideWhenUsed/>
    <w:uiPriority w:val="99"/>
    <w:pPr>
      <w:spacing w:after="120" w:line="480" w:lineRule="auto"/>
    </w:pPr>
  </w:style>
  <w:style w:type="paragraph" w:styleId="77">
    <w:name w:val="List 4"/>
    <w:basedOn w:val="1"/>
    <w:semiHidden/>
    <w:unhideWhenUsed/>
    <w:uiPriority w:val="99"/>
    <w:pPr>
      <w:ind w:left="100" w:leftChars="600" w:hanging="200" w:hangingChars="200"/>
      <w:contextualSpacing/>
    </w:pPr>
  </w:style>
  <w:style w:type="paragraph" w:styleId="78">
    <w:name w:val="List Continue 2"/>
    <w:basedOn w:val="1"/>
    <w:semiHidden/>
    <w:unhideWhenUsed/>
    <w:uiPriority w:val="99"/>
    <w:pPr>
      <w:spacing w:after="120"/>
      <w:ind w:left="840" w:leftChars="400"/>
      <w:contextualSpacing/>
    </w:pPr>
  </w:style>
  <w:style w:type="paragraph" w:styleId="79">
    <w:name w:val="Message Header"/>
    <w:basedOn w:val="1"/>
    <w:link w:val="126"/>
    <w:semiHidden/>
    <w:unhideWhenUs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  <w:szCs w:val="24"/>
    </w:rPr>
  </w:style>
  <w:style w:type="paragraph" w:styleId="80">
    <w:name w:val="HTML Preformatted"/>
    <w:basedOn w:val="1"/>
    <w:link w:val="97"/>
    <w:semiHidden/>
    <w:unhideWhenUsed/>
    <w:uiPriority w:val="99"/>
    <w:rPr>
      <w:rFonts w:ascii="Courier New" w:hAnsi="Courier New" w:cs="Courier New"/>
      <w:sz w:val="20"/>
      <w:szCs w:val="20"/>
    </w:rPr>
  </w:style>
  <w:style w:type="paragraph" w:styleId="81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paragraph" w:styleId="82">
    <w:name w:val="List Continue 3"/>
    <w:basedOn w:val="1"/>
    <w:semiHidden/>
    <w:unhideWhenUsed/>
    <w:uiPriority w:val="99"/>
    <w:pPr>
      <w:spacing w:after="120"/>
      <w:ind w:left="1260" w:leftChars="600"/>
      <w:contextualSpacing/>
    </w:pPr>
  </w:style>
  <w:style w:type="paragraph" w:styleId="83">
    <w:name w:val="index 2"/>
    <w:basedOn w:val="1"/>
    <w:next w:val="1"/>
    <w:semiHidden/>
    <w:unhideWhenUsed/>
    <w:uiPriority w:val="99"/>
    <w:pPr>
      <w:ind w:left="200" w:leftChars="200"/>
    </w:pPr>
  </w:style>
  <w:style w:type="paragraph" w:styleId="84">
    <w:name w:val="Title"/>
    <w:basedOn w:val="1"/>
    <w:next w:val="1"/>
    <w:link w:val="10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85">
    <w:name w:val="annotation subject"/>
    <w:basedOn w:val="28"/>
    <w:next w:val="28"/>
    <w:link w:val="119"/>
    <w:semiHidden/>
    <w:unhideWhenUsed/>
    <w:uiPriority w:val="99"/>
    <w:rPr>
      <w:b/>
      <w:bCs/>
    </w:rPr>
  </w:style>
  <w:style w:type="paragraph" w:styleId="86">
    <w:name w:val="Body Text First Indent"/>
    <w:basedOn w:val="34"/>
    <w:link w:val="130"/>
    <w:semiHidden/>
    <w:unhideWhenUsed/>
    <w:uiPriority w:val="99"/>
    <w:pPr>
      <w:ind w:firstLine="420" w:firstLineChars="100"/>
    </w:pPr>
  </w:style>
  <w:style w:type="paragraph" w:styleId="87">
    <w:name w:val="Body Text First Indent 2"/>
    <w:basedOn w:val="35"/>
    <w:link w:val="132"/>
    <w:semiHidden/>
    <w:unhideWhenUsed/>
    <w:uiPriority w:val="99"/>
    <w:pPr>
      <w:ind w:firstLine="420" w:firstLineChars="200"/>
    </w:pPr>
  </w:style>
  <w:style w:type="table" w:styleId="89">
    <w:name w:val="Table Grid"/>
    <w:basedOn w:val="8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1">
    <w:name w:val="Hyperlink"/>
    <w:basedOn w:val="9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2">
    <w:name w:val="页眉 Char"/>
    <w:basedOn w:val="90"/>
    <w:link w:val="57"/>
    <w:uiPriority w:val="99"/>
    <w:rPr>
      <w:sz w:val="18"/>
      <w:szCs w:val="18"/>
    </w:rPr>
  </w:style>
  <w:style w:type="character" w:customStyle="1" w:styleId="93">
    <w:name w:val="页脚 Char"/>
    <w:basedOn w:val="90"/>
    <w:link w:val="55"/>
    <w:uiPriority w:val="99"/>
    <w:rPr>
      <w:sz w:val="18"/>
      <w:szCs w:val="18"/>
    </w:rPr>
  </w:style>
  <w:style w:type="paragraph" w:styleId="94">
    <w:name w:val="List Paragraph"/>
    <w:basedOn w:val="1"/>
    <w:qFormat/>
    <w:uiPriority w:val="34"/>
    <w:pPr>
      <w:ind w:firstLine="420" w:firstLineChars="200"/>
    </w:pPr>
  </w:style>
  <w:style w:type="character" w:customStyle="1" w:styleId="95">
    <w:name w:val="批注框文本 Char"/>
    <w:basedOn w:val="90"/>
    <w:link w:val="54"/>
    <w:semiHidden/>
    <w:uiPriority w:val="99"/>
    <w:rPr>
      <w:sz w:val="18"/>
      <w:szCs w:val="18"/>
    </w:rPr>
  </w:style>
  <w:style w:type="character" w:customStyle="1" w:styleId="96">
    <w:name w:val="HTML 地址 Char"/>
    <w:basedOn w:val="90"/>
    <w:link w:val="41"/>
    <w:semiHidden/>
    <w:uiPriority w:val="99"/>
    <w:rPr>
      <w:i/>
      <w:iCs/>
    </w:rPr>
  </w:style>
  <w:style w:type="character" w:customStyle="1" w:styleId="97">
    <w:name w:val="HTML 预设格式 Char"/>
    <w:basedOn w:val="90"/>
    <w:link w:val="80"/>
    <w:semiHidden/>
    <w:uiPriority w:val="99"/>
    <w:rPr>
      <w:rFonts w:ascii="Courier New" w:hAnsi="Courier New" w:cs="Courier New"/>
      <w:sz w:val="20"/>
      <w:szCs w:val="20"/>
    </w:rPr>
  </w:style>
  <w:style w:type="character" w:customStyle="1" w:styleId="98">
    <w:name w:val="标题 1 Char"/>
    <w:basedOn w:val="90"/>
    <w:link w:val="3"/>
    <w:uiPriority w:val="9"/>
    <w:rPr>
      <w:b/>
      <w:bCs/>
      <w:kern w:val="44"/>
      <w:sz w:val="44"/>
      <w:szCs w:val="44"/>
    </w:rPr>
  </w:style>
  <w:style w:type="paragraph" w:customStyle="1" w:styleId="99">
    <w:name w:val="TOC Heading"/>
    <w:basedOn w:val="3"/>
    <w:next w:val="1"/>
    <w:semiHidden/>
    <w:unhideWhenUsed/>
    <w:qFormat/>
    <w:uiPriority w:val="39"/>
    <w:pPr>
      <w:outlineLvl w:val="9"/>
    </w:pPr>
  </w:style>
  <w:style w:type="character" w:customStyle="1" w:styleId="100">
    <w:name w:val="标题 Char"/>
    <w:basedOn w:val="90"/>
    <w:link w:val="84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1">
    <w:name w:val="标题 2 Char"/>
    <w:basedOn w:val="90"/>
    <w:link w:val="4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2">
    <w:name w:val="标题 3 Char"/>
    <w:basedOn w:val="90"/>
    <w:link w:val="5"/>
    <w:semiHidden/>
    <w:uiPriority w:val="9"/>
    <w:rPr>
      <w:b/>
      <w:bCs/>
      <w:sz w:val="32"/>
      <w:szCs w:val="32"/>
    </w:rPr>
  </w:style>
  <w:style w:type="character" w:customStyle="1" w:styleId="103">
    <w:name w:val="标题 4 Char"/>
    <w:basedOn w:val="90"/>
    <w:link w:val="6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04">
    <w:name w:val="标题 5 Char"/>
    <w:basedOn w:val="90"/>
    <w:link w:val="7"/>
    <w:semiHidden/>
    <w:uiPriority w:val="9"/>
    <w:rPr>
      <w:b/>
      <w:bCs/>
      <w:sz w:val="28"/>
      <w:szCs w:val="28"/>
    </w:rPr>
  </w:style>
  <w:style w:type="character" w:customStyle="1" w:styleId="105">
    <w:name w:val="标题 6 Char"/>
    <w:basedOn w:val="90"/>
    <w:link w:val="8"/>
    <w:semiHidden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106">
    <w:name w:val="标题 7 Char"/>
    <w:basedOn w:val="90"/>
    <w:link w:val="9"/>
    <w:semiHidden/>
    <w:uiPriority w:val="9"/>
    <w:rPr>
      <w:b/>
      <w:bCs/>
      <w:sz w:val="24"/>
      <w:szCs w:val="24"/>
    </w:rPr>
  </w:style>
  <w:style w:type="character" w:customStyle="1" w:styleId="107">
    <w:name w:val="标题 8 Char"/>
    <w:basedOn w:val="90"/>
    <w:link w:val="10"/>
    <w:semiHidden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108">
    <w:name w:val="标题 9 Char"/>
    <w:basedOn w:val="90"/>
    <w:link w:val="11"/>
    <w:semiHidden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109">
    <w:name w:val="称呼 Char"/>
    <w:basedOn w:val="90"/>
    <w:link w:val="30"/>
    <w:semiHidden/>
    <w:uiPriority w:val="99"/>
  </w:style>
  <w:style w:type="character" w:customStyle="1" w:styleId="110">
    <w:name w:val="纯文本 Char"/>
    <w:basedOn w:val="90"/>
    <w:link w:val="45"/>
    <w:semiHidden/>
    <w:uiPriority w:val="99"/>
    <w:rPr>
      <w:rFonts w:ascii="宋体" w:hAnsi="Courier New" w:eastAsia="宋体" w:cs="Courier New"/>
      <w:szCs w:val="21"/>
    </w:rPr>
  </w:style>
  <w:style w:type="character" w:customStyle="1" w:styleId="111">
    <w:name w:val="电子邮件签名 Char"/>
    <w:basedOn w:val="90"/>
    <w:link w:val="19"/>
    <w:semiHidden/>
    <w:uiPriority w:val="99"/>
  </w:style>
  <w:style w:type="character" w:customStyle="1" w:styleId="112">
    <w:name w:val="副标题 Char"/>
    <w:basedOn w:val="90"/>
    <w:link w:val="64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13">
    <w:name w:val="宏文本 Char"/>
    <w:basedOn w:val="90"/>
    <w:link w:val="2"/>
    <w:semiHidden/>
    <w:uiPriority w:val="99"/>
    <w:rPr>
      <w:rFonts w:ascii="Courier New" w:hAnsi="Courier New" w:eastAsia="宋体" w:cs="Courier New"/>
      <w:sz w:val="24"/>
      <w:szCs w:val="24"/>
    </w:rPr>
  </w:style>
  <w:style w:type="character" w:customStyle="1" w:styleId="114">
    <w:name w:val="脚注文本 Char"/>
    <w:basedOn w:val="90"/>
    <w:link w:val="67"/>
    <w:semiHidden/>
    <w:uiPriority w:val="99"/>
    <w:rPr>
      <w:sz w:val="18"/>
      <w:szCs w:val="18"/>
    </w:rPr>
  </w:style>
  <w:style w:type="character" w:customStyle="1" w:styleId="115">
    <w:name w:val="结束语 Char"/>
    <w:basedOn w:val="90"/>
    <w:link w:val="32"/>
    <w:semiHidden/>
    <w:uiPriority w:val="99"/>
  </w:style>
  <w:style w:type="paragraph" w:styleId="116">
    <w:name w:val="Intense Quote"/>
    <w:basedOn w:val="1"/>
    <w:next w:val="1"/>
    <w:link w:val="11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17">
    <w:name w:val="明显引用 Char"/>
    <w:basedOn w:val="90"/>
    <w:link w:val="116"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18">
    <w:name w:val="批注文字 Char"/>
    <w:basedOn w:val="90"/>
    <w:link w:val="28"/>
    <w:semiHidden/>
    <w:uiPriority w:val="99"/>
  </w:style>
  <w:style w:type="character" w:customStyle="1" w:styleId="119">
    <w:name w:val="批注主题 Char"/>
    <w:basedOn w:val="118"/>
    <w:link w:val="85"/>
    <w:semiHidden/>
    <w:uiPriority w:val="99"/>
    <w:rPr>
      <w:b/>
      <w:bCs/>
    </w:rPr>
  </w:style>
  <w:style w:type="character" w:customStyle="1" w:styleId="120">
    <w:name w:val="签名 Char"/>
    <w:basedOn w:val="90"/>
    <w:link w:val="58"/>
    <w:semiHidden/>
    <w:uiPriority w:val="99"/>
  </w:style>
  <w:style w:type="character" w:customStyle="1" w:styleId="121">
    <w:name w:val="日期 Char"/>
    <w:basedOn w:val="90"/>
    <w:link w:val="50"/>
    <w:semiHidden/>
    <w:uiPriority w:val="99"/>
  </w:style>
  <w:style w:type="paragraph" w:customStyle="1" w:styleId="122">
    <w:name w:val="Bibliography"/>
    <w:basedOn w:val="1"/>
    <w:next w:val="1"/>
    <w:semiHidden/>
    <w:unhideWhenUsed/>
    <w:uiPriority w:val="37"/>
  </w:style>
  <w:style w:type="character" w:customStyle="1" w:styleId="123">
    <w:name w:val="尾注文本 Char"/>
    <w:basedOn w:val="90"/>
    <w:link w:val="52"/>
    <w:semiHidden/>
    <w:uiPriority w:val="99"/>
  </w:style>
  <w:style w:type="character" w:customStyle="1" w:styleId="124">
    <w:name w:val="文档结构图 Char"/>
    <w:basedOn w:val="90"/>
    <w:link w:val="26"/>
    <w:semiHidden/>
    <w:uiPriority w:val="99"/>
    <w:rPr>
      <w:rFonts w:ascii="宋体" w:eastAsia="宋体"/>
      <w:sz w:val="18"/>
      <w:szCs w:val="18"/>
    </w:rPr>
  </w:style>
  <w:style w:type="paragraph" w:styleId="12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6">
    <w:name w:val="信息标题 Char"/>
    <w:basedOn w:val="90"/>
    <w:link w:val="79"/>
    <w:semiHidden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127">
    <w:name w:val="Quote"/>
    <w:basedOn w:val="1"/>
    <w:next w:val="1"/>
    <w:link w:val="12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28">
    <w:name w:val="引用 Char"/>
    <w:basedOn w:val="90"/>
    <w:link w:val="127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29">
    <w:name w:val="正文文本 Char"/>
    <w:basedOn w:val="90"/>
    <w:link w:val="34"/>
    <w:semiHidden/>
    <w:uiPriority w:val="99"/>
  </w:style>
  <w:style w:type="character" w:customStyle="1" w:styleId="130">
    <w:name w:val="正文首行缩进 Char"/>
    <w:basedOn w:val="129"/>
    <w:link w:val="86"/>
    <w:semiHidden/>
    <w:uiPriority w:val="99"/>
  </w:style>
  <w:style w:type="character" w:customStyle="1" w:styleId="131">
    <w:name w:val="正文文本缩进 Char"/>
    <w:basedOn w:val="90"/>
    <w:link w:val="35"/>
    <w:semiHidden/>
    <w:uiPriority w:val="99"/>
  </w:style>
  <w:style w:type="character" w:customStyle="1" w:styleId="132">
    <w:name w:val="正文首行缩进 2 Char"/>
    <w:basedOn w:val="131"/>
    <w:link w:val="87"/>
    <w:semiHidden/>
    <w:uiPriority w:val="99"/>
  </w:style>
  <w:style w:type="character" w:customStyle="1" w:styleId="133">
    <w:name w:val="正文文本 2 Char"/>
    <w:basedOn w:val="90"/>
    <w:link w:val="76"/>
    <w:semiHidden/>
    <w:uiPriority w:val="99"/>
  </w:style>
  <w:style w:type="character" w:customStyle="1" w:styleId="134">
    <w:name w:val="正文文本 3 Char"/>
    <w:basedOn w:val="90"/>
    <w:link w:val="31"/>
    <w:semiHidden/>
    <w:uiPriority w:val="99"/>
    <w:rPr>
      <w:sz w:val="16"/>
      <w:szCs w:val="16"/>
    </w:rPr>
  </w:style>
  <w:style w:type="character" w:customStyle="1" w:styleId="135">
    <w:name w:val="正文文本缩进 2 Char"/>
    <w:basedOn w:val="90"/>
    <w:link w:val="51"/>
    <w:semiHidden/>
    <w:uiPriority w:val="99"/>
  </w:style>
  <w:style w:type="character" w:customStyle="1" w:styleId="136">
    <w:name w:val="正文文本缩进 3 Char"/>
    <w:basedOn w:val="90"/>
    <w:link w:val="70"/>
    <w:semiHidden/>
    <w:uiPriority w:val="99"/>
    <w:rPr>
      <w:sz w:val="16"/>
      <w:szCs w:val="16"/>
    </w:rPr>
  </w:style>
  <w:style w:type="character" w:customStyle="1" w:styleId="137">
    <w:name w:val="注释标题 Char"/>
    <w:basedOn w:val="90"/>
    <w:link w:val="16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474</Words>
  <Characters>2704</Characters>
  <Lines>22</Lines>
  <Paragraphs>6</Paragraphs>
  <TotalTime>9</TotalTime>
  <ScaleCrop>false</ScaleCrop>
  <LinksUpToDate>false</LinksUpToDate>
  <CharactersWithSpaces>3172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2021-01-13T09:15:00Z</dcterms:created>
  <dc:creator>User</dc:creator>
  <cp:lastModifiedBy>吴美霖</cp:lastModifiedBy>
  <cp:lastPrinted>2020-03-06T07:40:00Z</cp:lastPrinted>
  <dcterms:modified xsi:type="dcterms:W3CDTF">2022-05-13T08:18:21Z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5FECD4C7A4064724B0D1A478546F2DC7</vt:lpwstr>
  </property>
</Properties>
</file>